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tbl>
      <w:tblPr>
        <w:tblW w:w="9163" w:type="dxa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2565"/>
        <w:gridCol w:w="5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163" w:type="dxa"/>
            <w:gridSpan w:val="3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全省政府性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基金目录清单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国家重大水利工程建设基金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财综[2009]90号，财综[2010]97号，财税[2010]44号，财税[2017]51号、陕财税[2017]43号，财税[2018]39号、陕财税[2018]7号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水利建设基金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财综[2011]2号，财综函[2011]33号，财办综[2011]111号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城市基础设施配套费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计价格[2001]585号，财综函[2002]3号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农网还贷资金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财企[2001]820号，财企[2002]266号，财综［2007］3号,财综[2012]7号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教育费附加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《教育法》，国务院令第60号，国发[1986]50号，国发明电[1994]2号、23号，国发[2010]35号，财税[2010]103号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地方教育附加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教育法》，财综[2001]58号，财综函[2003]2号、9号、10号、12号、13号、14号、15号、16号、18号，财综[2004]73号，财综函［2005］33号，财综［2006］2号、61号，财综函［2006］9号，财综函[2007]45号，财综函[2008]7号，财综函[2010]2号、财综函[2010]2号、3号、7号、8、11号、71号、72号、73号、75号、76号、78号、79号、80号，财综[2010]98号，财综函[2011]1号、2号、3号、4号、5号、6号、7号、8号、9号、10号、11号、12号、13号、15号、16号、17号、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文化事业建设费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国发[1996]37号，财税字[1997]95号，国办发［2006］43号，财综[2012]68号，财综[2012]96号,财综[2013]88号,财综[2013]102号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水库移民扶持基金(含大中型水库移民后期扶持基金、大中型水库库区基金、三峡水库库区基金、小型水库移民扶助基金)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务院令第299号，国发[2006]17号，财综[2006]29号，监察部、人事部、财政部令第13号，财综[2007]26号，财综[2007]69号，财企[2011]303号，财企[2012]315号，财综[2008]17号，财综[2008]29号、30号、31号、32号、33号、34号、35号、64号、65号、66号、67号、68号、85号、86号、87号、88号、89号、90号，财综[2009]51号、59号，财综[2010]15号、16号、43号、113号，财综函[2010]10号、39号，财税[2016]11号，财税[2017]51号、陕财税[2017]43号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残疾人就业保障金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《残疾人保障法》，财综字[1995]5号、财综[2001]18号，陕财税[2017]17号，财税[2018]39号、陕财税[2018]7号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新菜地开发建设基金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《土地法》，《国家建设征用土地条例》，[1985]农（土）字第11号，财税[2016]11号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森林植被恢复费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《森林法》，财综[2002]73号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国家电影事业发展专项资金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国办发[2006]43号，财税[2015]91号，陕财办综[2015]172号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港口建设费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财综[2011]29号，财综[2011]100号，财综[2012]40号</w:t>
            </w:r>
          </w:p>
        </w:tc>
      </w:tr>
    </w:tbl>
    <w:p>
      <w:pPr>
        <w:pStyle w:val="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20B2D"/>
    <w:rsid w:val="7622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2018-09-14T00:56:00Z</dcterms:created>
  <dc:creator>所谓爱情╮</dc:creator>
  <cp:lastModifiedBy>所谓爱情╮</cp:lastModifiedBy>
  <dcterms:modified xsi:type="dcterms:W3CDTF">2018-09-14T01:03:29Z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