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86" w:lineRule="atLeast"/>
        <w:ind w:firstLine="0" w:firstLineChars="0"/>
        <w:jc w:val="center"/>
        <w:rPr>
          <w:rFonts w:hint="eastAsia" w:eastAsia="仿宋_GB2312"/>
          <w:sz w:val="32"/>
          <w:szCs w:val="32"/>
          <w:u w:val="single" w:color="auto"/>
        </w:rPr>
      </w:pPr>
      <w:bookmarkStart w:id="0" w:name="_GoBack"/>
      <w:bookmarkEnd w:id="0"/>
      <w:r>
        <w:rPr>
          <w:rFonts w:hint="eastAsia" w:eastAsia="仿宋_GB2312"/>
          <w:sz w:val="32"/>
          <w:szCs w:val="32"/>
        </w:rPr>
        <w:t xml:space="preserve">                                   类  别</w:t>
      </w:r>
      <w:r>
        <w:rPr>
          <w:rFonts w:hint="eastAsia" w:eastAsia="仿宋_GB2312"/>
          <w:sz w:val="32"/>
          <w:szCs w:val="32"/>
          <w:u w:val="single" w:color="auto"/>
        </w:rPr>
        <w:t xml:space="preserve"> A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r>
        <w:rPr>
          <w:rFonts w:hint="eastAsia" w:ascii="仿宋_GB2312" w:hAnsi="仿宋_GB2312"/>
          <w:sz w:val="32"/>
          <w:szCs w:val="32"/>
        </w:rPr>
        <w:t xml:space="preserve"> </w:t>
      </w:r>
      <w:r>
        <w:rPr>
          <w:rFonts w:hint="eastAsia" w:eastAsia="仿宋_GB2312"/>
          <w:sz w:val="32"/>
          <w:szCs w:val="32"/>
        </w:rPr>
        <w:t xml:space="preserve">                              签发人：董庆丰</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left"/>
        <w:rPr>
          <w:rFonts w:hint="eastAsia" w:eastAsia="仿宋_GB2312"/>
          <w:sz w:val="32"/>
          <w:szCs w:val="32"/>
        </w:rPr>
      </w:pPr>
      <w:r>
        <w:rPr>
          <w:rFonts w:hint="eastAsia" w:eastAsia="仿宋_GB2312"/>
          <w:sz w:val="32"/>
          <w:szCs w:val="32"/>
        </w:rPr>
        <w:t xml:space="preserve">                                          </w:t>
      </w:r>
    </w:p>
    <w:p>
      <w:pPr>
        <w:widowControl w:val="0"/>
        <w:tabs>
          <w:tab w:val="left" w:pos="1247"/>
        </w:tabs>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p>
    <w:p>
      <w:pPr>
        <w:widowControl w:val="0"/>
        <w:spacing w:line="586" w:lineRule="atLeast"/>
        <w:jc w:val="right"/>
        <w:rPr>
          <w:rFonts w:hint="eastAsia" w:eastAsia="仿宋_GB2312"/>
          <w:sz w:val="32"/>
          <w:szCs w:val="32"/>
        </w:rPr>
      </w:pPr>
      <w:r>
        <w:rPr>
          <w:rFonts w:hint="eastAsia" w:eastAsia="仿宋_GB2312"/>
          <w:sz w:val="32"/>
          <w:szCs w:val="32"/>
        </w:rPr>
        <w:t>横公函〔2023〕88 号</w:t>
      </w:r>
    </w:p>
    <w:p>
      <w:pPr>
        <w:widowControl w:val="0"/>
        <w:spacing w:line="586" w:lineRule="atLeast"/>
        <w:jc w:val="right"/>
        <w:rPr>
          <w:rFonts w:hint="eastAsia" w:eastAsia="仿宋_GB2312"/>
          <w:sz w:val="32"/>
          <w:szCs w:val="32"/>
        </w:rPr>
      </w:pPr>
    </w:p>
    <w:p>
      <w:pPr>
        <w:widowControl w:val="0"/>
        <w:spacing w:line="711" w:lineRule="atLeas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关于区政协二届二次会议第144号提案答复的函</w:t>
      </w:r>
    </w:p>
    <w:p>
      <w:pPr>
        <w:widowControl w:val="0"/>
        <w:spacing w:line="361" w:lineRule="atLeast"/>
        <w:ind w:firstLine="0" w:firstLineChars="0"/>
        <w:rPr>
          <w:rFonts w:hint="eastAsia" w:ascii="楷体_GB2312" w:hAnsi="楷体_GB2312" w:eastAsia="楷体_GB2312"/>
        </w:rPr>
      </w:pPr>
    </w:p>
    <w:p>
      <w:pPr>
        <w:widowControl w:val="0"/>
        <w:spacing w:line="361" w:lineRule="atLeast"/>
        <w:ind w:firstLine="0" w:firstLineChars="0"/>
        <w:rPr>
          <w:rFonts w:hint="eastAsia" w:ascii="仿宋_GB2312" w:hAnsi="仿宋_GB2312"/>
        </w:rPr>
      </w:pPr>
      <w:r>
        <w:rPr>
          <w:rFonts w:hint="eastAsia" w:ascii="仿宋_GB2312" w:hAnsi="仿宋_GB2312"/>
        </w:rPr>
        <w:t>钟凤霞委员：</w:t>
      </w:r>
    </w:p>
    <w:p>
      <w:pPr>
        <w:widowControl w:val="0"/>
        <w:spacing w:line="378" w:lineRule="atLeast"/>
        <w:ind w:firstLine="0" w:firstLineChars="0"/>
        <w:rPr>
          <w:rFonts w:hint="eastAsia" w:ascii="仿宋_GB2312" w:hAnsi="仿宋_GB2312"/>
        </w:rPr>
      </w:pPr>
      <w:r>
        <w:rPr>
          <w:rFonts w:hint="eastAsia" w:ascii="仿宋_GB2312" w:hAnsi="仿宋_GB2312"/>
        </w:rPr>
        <w:t xml:space="preserve">  您提出的《加强新形势下我区防范网络电信诈骗的提案》（第144号）收悉，现答复如下：</w:t>
      </w:r>
    </w:p>
    <w:p>
      <w:pPr>
        <w:widowControl w:val="0"/>
        <w:spacing w:line="378" w:lineRule="atLeast"/>
        <w:ind w:firstLine="0" w:firstLineChars="0"/>
        <w:rPr>
          <w:rFonts w:hint="eastAsia" w:ascii="仿宋_GB2312" w:hAnsi="仿宋_GB2312"/>
        </w:rPr>
      </w:pPr>
      <w:r>
        <w:rPr>
          <w:rFonts w:hint="eastAsia" w:ascii="仿宋_GB2312" w:hAnsi="仿宋_GB2312"/>
        </w:rPr>
        <w:t xml:space="preserve">  2023年，横山区打击治理电信网络新型违法犯罪联席会议办公室充分发挥职能作用，全面加强反诈预警防范，全力压实主体责任，重拳整治黑灰产业，取得了阶段性成效。</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一是打击破案方面。</w:t>
      </w:r>
      <w:r>
        <w:rPr>
          <w:rFonts w:hint="eastAsia" w:ascii="仿宋_GB2312" w:hAnsi="仿宋_GB2312"/>
        </w:rPr>
        <w:t>以无诈社区创建为切入口，建立专门工作机制，坚持线上研判劝阻、线下集中收网，持续向电信网络诈骗违法犯罪发起凌厉攻势。据统计，今年以来，全区共立电信网络诈骗案件24起（去年同期为46起），同比下降47.8%；破获电信网络诈骗案件19起，同比上升90%；抓获犯罪嫌疑人71人（其中抓获现案犯罪嫌疑人32人，外协39人），同比上升87%；破案数、抓获嫌疑人数同比创新高。特别是杨某源被冒充熟人诈骗48万元案件、思某宏被刷单诈骗42万元等大要案件的成功侦破，形成了强大的震慑作用。在“断卡”行动中，打掉贩卖“两卡”团伙2个，抓获嫌疑人10人，缴获涉案银行卡65张。</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二是排查管控方面。</w:t>
      </w:r>
      <w:r>
        <w:rPr>
          <w:rFonts w:hint="eastAsia" w:ascii="仿宋_GB2312" w:hAnsi="仿宋_GB2312"/>
        </w:rPr>
        <w:t>加强涉诈重点人员管控，对横山籍涉诈滞留境外人员，落实“镇办干部+辖区民警+志愿者”劝返机制，提升劝返成功率；对涉诈前科人员，坚持“应报尽报、应控尽控”，严防出境持续作案。据统计，近两年来，横山籍滞留境外涉诈重点人员有14人，目前劝返11人，劝返率达78.6%。</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三是预警挽损方面。</w:t>
      </w:r>
      <w:r>
        <w:rPr>
          <w:rFonts w:hint="eastAsia" w:ascii="仿宋_GB2312" w:hAnsi="仿宋_GB2312"/>
        </w:rPr>
        <w:t>分局反诈中心建立了报警人、110指挥中心、反诈专职联络员三方通话机制，开通1条反诈预警专线，24小时开展预警劝阻工作。截至目前，共发送预警拦截信息8000多条，直接劝阻疑似被骗群众15人，避免经济损失60.66万元；损失金额639.2848万元，挽损金额36.48万元；返还被骗资金51.7766万元。</w:t>
      </w:r>
    </w:p>
    <w:p>
      <w:pPr>
        <w:widowControl w:val="0"/>
        <w:spacing w:line="378"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四是综合治理方面。强化联合惩治。</w:t>
      </w:r>
      <w:r>
        <w:rPr>
          <w:rFonts w:hint="eastAsia" w:ascii="仿宋_GB2312" w:hAnsi="仿宋_GB2312"/>
        </w:rPr>
        <w:t>公安分局、人民银行畅通对一级涉诈银行账户、买卖银行卡、对公账户的企业和个人线索移送渠道，实施联合惩戒。进一步落实相关个人5年内暂停其银行账户非柜面业务、支付账户所有业务，并不得为其新开账户的惩戒措施。三大通信运营商对注册开卡实名认证及涉案电话封堵关停有了明确的规范。</w:t>
      </w:r>
      <w:r>
        <w:rPr>
          <w:rFonts w:hint="eastAsia" w:ascii="仿宋_GB2312" w:hAnsi="仿宋_GB2312"/>
          <w:b/>
        </w:rPr>
        <w:t>部门紧密协作。</w:t>
      </w:r>
      <w:r>
        <w:rPr>
          <w:rFonts w:hint="eastAsia" w:ascii="仿宋_GB2312" w:hAnsi="仿宋_GB2312"/>
        </w:rPr>
        <w:t>公安分局积极联合人民银行、三大通信运营商等部门，严格落实《关于依法严厉打击贩卖、出租、出借手机卡、银行账户、营业执照和公民个人信息等黑灰产业的联合通告》等文件要求，通过采取前移管控关口、联合开展风险用户排查等有效措施，进一步压实行业主体责任，及时堵塞行业监管漏洞。</w:t>
      </w:r>
      <w:r>
        <w:rPr>
          <w:rFonts w:hint="eastAsia" w:ascii="仿宋_GB2312" w:hAnsi="仿宋_GB2312"/>
          <w:b/>
        </w:rPr>
        <w:t>广泛防范宣传。</w:t>
      </w:r>
      <w:r>
        <w:rPr>
          <w:rFonts w:hint="eastAsia" w:ascii="仿宋_GB2312" w:hAnsi="仿宋_GB2312"/>
        </w:rPr>
        <w:t>及时深刻的披露违法犯罪分子惯用伎俩，使群众做好防范，营造群防群治良好氛围。去年以来，分局利用报刊、电视、网络宣传电信网络诈骗案件190余次，通过公安微博、微信平台宣传防范电信诈骗案件、预警130余次。在“5.17”国际电信日暨防范电信网络诈骗等主题宣传活动中，分局与区电信、移动、联通以及农业银行、邮政储蓄银行等单位联合举行宣传活动，通过摆放宣传展板、拉横幅、发放宣传资料、讲解宣传等多种方式，向过往群众宣传电信诈骗危害、新型电信网络诈骗手法，普及防范电信网络诈骗知识。据统计，近两年来，分局累计发放电信网络诈骗宣传材料3万余份，推广注册国家反诈中心APP7.78万人。</w:t>
      </w:r>
    </w:p>
    <w:p>
      <w:pPr>
        <w:widowControl w:val="0"/>
        <w:spacing w:line="378" w:lineRule="atLeast"/>
        <w:ind w:firstLine="0" w:firstLineChars="0"/>
        <w:rPr>
          <w:rFonts w:hint="eastAsia" w:ascii="仿宋_GB2312" w:hAnsi="仿宋_GB2312"/>
        </w:rPr>
      </w:pPr>
      <w:r>
        <w:rPr>
          <w:rFonts w:hint="eastAsia" w:ascii="仿宋_GB2312" w:hAnsi="仿宋_GB2312"/>
        </w:rPr>
        <w:t xml:space="preserve">  下一步，分局将在区委、区政府和市公安局的坚强领导下，压紧压实联席会议成员单位、各镇办、行业主管部门的主体责任、监管责任和属地责任，突出源头防范，注重综合治理，有效把控风险，堵塞管理漏洞，全面落实打防管控各项措施，充分发挥联席会议机制作用，加快构建党政主管、综治主导、行业主责、公安主打、社会各界共同参与的工作格局。同时,进一步加强反诈宣传工作，广泛动员人民群众和社会各界积极参与打击治理工作，做到全民反诈、全社会反诈。</w:t>
      </w:r>
    </w:p>
    <w:p>
      <w:pPr>
        <w:widowControl w:val="0"/>
        <w:spacing w:line="378" w:lineRule="atLeast"/>
        <w:ind w:firstLine="0" w:firstLineChars="0"/>
        <w:rPr>
          <w:rFonts w:hint="eastAsia" w:ascii="仿宋_GB2312" w:hAnsi="仿宋_GB2312"/>
        </w:rPr>
      </w:pPr>
      <w:r>
        <w:rPr>
          <w:rFonts w:hint="eastAsia" w:ascii="仿宋" w:hAnsi="仿宋" w:eastAsia="仿宋"/>
        </w:rPr>
        <w:t xml:space="preserve">  衷心感谢您对公安工作的关注与支持。</w:t>
      </w:r>
      <w:r>
        <w:rPr>
          <w:rFonts w:hint="eastAsia" w:ascii="仿宋_GB2312" w:hAnsi="仿宋_GB2312"/>
        </w:rPr>
        <w:t xml:space="preserve">请您关注榆林市公安局横山分局官方微信公众号：横山公安  </w:t>
      </w:r>
    </w:p>
    <w:p>
      <w:pPr>
        <w:widowControl w:val="0"/>
        <w:spacing w:line="378" w:lineRule="atLeast"/>
        <w:ind w:firstLine="0" w:firstLineChars="0"/>
        <w:rPr>
          <w:rFonts w:hint="eastAsia" w:ascii="仿宋" w:hAnsi="仿宋" w:eastAsia="仿宋"/>
        </w:rPr>
      </w:pPr>
    </w:p>
    <w:p>
      <w:pPr>
        <w:widowControl w:val="0"/>
        <w:spacing w:line="378" w:lineRule="atLeast"/>
        <w:ind w:firstLine="0" w:firstLineChars="0"/>
        <w:rPr>
          <w:rFonts w:hint="eastAsia" w:ascii="仿宋_GB2312" w:hAnsi="仿宋_GB2312"/>
        </w:rPr>
      </w:pPr>
      <w:r>
        <w:rPr>
          <w:rFonts w:hint="eastAsia" w:ascii="仿宋" w:hAnsi="仿宋" w:eastAsia="仿宋"/>
        </w:rPr>
        <w:t xml:space="preserve">　 </w:t>
      </w:r>
      <w:r>
        <w:rPr>
          <w:rFonts w:hint="eastAsia" w:ascii="仿宋_GB2312" w:hAnsi="仿宋_GB2312"/>
        </w:rPr>
        <w:t xml:space="preserve">           </w:t>
      </w:r>
    </w:p>
    <w:p>
      <w:pPr>
        <w:widowControl w:val="0"/>
        <w:spacing w:line="361" w:lineRule="atLeast"/>
        <w:rPr>
          <w:rFonts w:hint="eastAsia" w:ascii="仿宋" w:hAnsi="仿宋" w:eastAsia="仿宋"/>
        </w:rPr>
      </w:pPr>
      <w:r>
        <w:rPr>
          <w:rFonts w:hint="eastAsia" w:ascii="仿宋" w:hAnsi="仿宋" w:eastAsia="仿宋"/>
        </w:rPr>
        <w:t xml:space="preserve">             </w:t>
      </w:r>
    </w:p>
    <w:p>
      <w:pPr>
        <w:widowControl w:val="0"/>
        <w:spacing w:line="361" w:lineRule="atLeast"/>
        <w:rPr>
          <w:rFonts w:hint="eastAsia" w:ascii="仿宋" w:hAnsi="仿宋" w:eastAsia="仿宋"/>
        </w:rPr>
      </w:pPr>
      <w:r>
        <w:rPr>
          <w:rFonts w:hint="eastAsia" w:ascii="仿宋" w:hAnsi="仿宋" w:eastAsia="仿宋"/>
        </w:rPr>
        <w:t xml:space="preserve">             榆林市公安局横山分局 </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2023年6月21日</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(联系人：胡培国，电话：18292295777)</w:t>
      </w:r>
    </w:p>
    <w:p>
      <w:pPr>
        <w:widowControl w:val="0"/>
        <w:spacing w:line="361" w:lineRule="atLeast"/>
        <w:ind w:firstLine="0" w:firstLineChars="0"/>
        <w:rPr>
          <w:rFonts w:hint="eastAsia" w:ascii="仿宋" w:hAnsi="仿宋" w:eastAsia="仿宋"/>
        </w:rPr>
      </w:pPr>
    </w:p>
    <w:p>
      <w:pPr>
        <w:widowControl w:val="0"/>
        <w:spacing w:line="361" w:lineRule="atLeast"/>
        <w:ind w:firstLine="0" w:firstLineChars="0"/>
        <w:rPr>
          <w:rFonts w:hint="eastAsia" w:ascii="仿宋" w:hAnsi="仿宋" w:eastAsia="仿宋"/>
        </w:rPr>
      </w:pPr>
    </w:p>
    <w:p>
      <w:pPr>
        <w:widowControl w:val="0"/>
        <w:spacing w:line="361" w:lineRule="atLeast"/>
        <w:ind w:firstLine="0" w:firstLineChars="0"/>
        <w:rPr>
          <w:rFonts w:hint="eastAsia" w:ascii="仿宋" w:hAnsi="仿宋" w:eastAsia="仿宋"/>
        </w:rPr>
      </w:pPr>
    </w:p>
    <w:p>
      <w:pPr>
        <w:widowControl w:val="0"/>
        <w:spacing w:line="361" w:lineRule="atLeast"/>
        <w:ind w:firstLine="0" w:firstLineChars="0"/>
        <w:rPr>
          <w:rFonts w:hint="eastAsia" w:ascii="仿宋" w:hAnsi="仿宋" w:eastAsia="仿宋"/>
        </w:rPr>
      </w:pPr>
    </w:p>
    <w:p>
      <w:pPr>
        <w:widowControl w:val="0"/>
        <w:spacing w:line="361" w:lineRule="atLeast"/>
        <w:ind w:firstLine="0" w:firstLineChars="0"/>
        <w:rPr>
          <w:rFonts w:hint="eastAsia" w:ascii="仿宋" w:hAnsi="仿宋" w:eastAsia="仿宋"/>
        </w:rPr>
      </w:pPr>
      <w:r>
        <w:rPr>
          <w:rFonts w:hint="eastAsia" w:ascii="仿宋" w:hAnsi="仿宋" w:eastAsia="仿宋"/>
        </w:rPr>
        <w:t xml:space="preserve"> </w:t>
      </w: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r>
        <w:rPr>
          <w:rFonts w:hint="eastAsia"/>
          <w:u w:val="single" w:color="auto"/>
        </w:rPr>
        <w:t xml:space="preserve">                                                        </w:t>
      </w:r>
    </w:p>
    <w:p>
      <w:pPr>
        <w:widowControl w:val="0"/>
        <w:spacing w:line="361" w:lineRule="atLeast"/>
        <w:ind w:firstLine="0" w:firstLineChars="0"/>
        <w:rPr>
          <w:rFonts w:hint="eastAsia"/>
          <w:u w:val="single" w:color="auto"/>
        </w:rPr>
      </w:pPr>
      <w:r>
        <w:rPr>
          <w:rFonts w:hint="eastAsia"/>
          <w:u w:val="single" w:color="auto"/>
        </w:rPr>
        <w:t xml:space="preserve">抄送：区政协提案委，区政府办。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27" w:right="1474" w:bottom="1984" w:left="1587" w:header="566" w:footer="14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615940" cy="323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2336;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Nq9PS3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4"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OEhTtYAAAAEAQAADwAAAAAAAAABACAAAAAiAAAAZHJzL2Rvd25yZXYueG1sUEsB&#10;AhQAFAAAAAgAh07iQG1S1Ya+AQAAcAMAAA4AAAAAAAAAAQAgAAAAJQEAAGRycy9lMm9Eb2MueG1s&#10;UEsFBgAAAAAGAAYAWQEAAFUFA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1312;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EqXfvD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3"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4SFO1gAAAAQBAAAPAAAAAAAAAAEAIAAAACIAAABkcnMvZG93bnJldi54bWxQSwEC&#10;FAAUAAAACACHTuJA51MyAL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863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60288;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086DWAAAABQEAAA8AAAAAAAAAAQAgAAAAIgAAAGRy&#10;cy9kb3ducmV2LnhtbFBLAQIUABQAAAAIAIdO4kC9jFvxzgEAAIkDAAAOAAAAAAAAAAEAIAAAACUB&#10;AABkcnMvZTJvRG9jLnhtbFBLBQYAAAAABgAGAFkBAABlBQ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2"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vNu/WAAAABQEAAA8AAAAAAAAAAQAgAAAAIgAAAGRycy9kb3ducmV2LnhtbFBLAQIU&#10;ABQAAAAIAIdO4kBEInYivAEAAHADAAAOAAAAAAAAAAEAIAAAACUBAABkcnMvZTJvRG9jLnhtbFBL&#10;BQYAAAAABgAGAFkBAABT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59264;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TTzoNYAAAAFAQAADwAAAAAAAAABACAAAAAiAAAAZHJz&#10;L2Rvd25yZXYueG1sUEsBAhQAFAAAAAgAh07iQMDwKkTNAQAAiQMAAA4AAAAAAAAAAQAgAAAAJQEA&#10;AGRycy9lMm9Eb2MueG1sUEsFBgAAAAAGAAYAWQEAAGQFA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1"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bzbv1gAAAAUBAAAPAAAAAAAAAAEAIAAAACIAAABkcnMvZG93bnJldi54bWxQSwEC&#10;FAAUAAAACACHTuJAxOPQyr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A195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eastAsia="仿宋_GB2312"/>
      <w:sz w:val="32"/>
      <w:szCs w:val="32"/>
    </w:rPr>
  </w:style>
  <w:style w:type="paragraph" w:styleId="2">
    <w:name w:val="heading 1"/>
    <w:basedOn w:val="1"/>
    <w:next w:val="3"/>
    <w:uiPriority w:val="0"/>
    <w:pPr>
      <w:spacing w:before="104" w:beforeLines="0" w:after="104" w:afterLines="0" w:line="0" w:lineRule="atLeast"/>
      <w:ind w:firstLine="0" w:firstLineChars="0"/>
      <w:jc w:val="center"/>
    </w:pPr>
    <w:rPr>
      <w:rFonts w:ascii="Arial" w:hAnsi="Arial" w:eastAsia="黑体"/>
      <w:sz w:val="32"/>
      <w:szCs w:val="32"/>
    </w:rPr>
  </w:style>
  <w:style w:type="paragraph" w:styleId="3">
    <w:name w:val="heading 2"/>
    <w:basedOn w:val="1"/>
    <w:next w:val="4"/>
    <w:uiPriority w:val="0"/>
    <w:pPr>
      <w:spacing w:line="0" w:lineRule="atLeast"/>
      <w:ind w:firstLine="0" w:firstLineChars="0"/>
      <w:jc w:val="center"/>
    </w:pPr>
    <w:rPr>
      <w:rFonts w:ascii="Times New Roman" w:hAnsi="Times New Roman"/>
      <w:sz w:val="28"/>
      <w:szCs w:val="28"/>
    </w:rPr>
  </w:style>
  <w:style w:type="paragraph" w:styleId="4">
    <w:name w:val="heading 3"/>
    <w:basedOn w:val="1"/>
    <w:next w:val="1"/>
    <w:uiPriority w:val="0"/>
    <w:pPr>
      <w:spacing w:before="104" w:beforeLines="0" w:after="104" w:afterLines="0"/>
      <w:ind w:firstLine="0" w:firstLineChars="0"/>
    </w:pPr>
    <w:rPr>
      <w:rFonts w:eastAsia="黑体"/>
    </w:rPr>
  </w:style>
  <w:style w:type="character" w:default="1" w:styleId="12">
    <w:name w:val="Default Paragraph Font"/>
    <w:uiPriority w:val="0"/>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spacing w:line="306" w:lineRule="auto"/>
    </w:pPr>
  </w:style>
  <w:style w:type="paragraph" w:styleId="6">
    <w:name w:val="toc 1"/>
    <w:basedOn w:val="1"/>
    <w:next w:val="1"/>
    <w:uiPriority w:val="0"/>
    <w:pPr>
      <w:spacing w:after="104" w:afterLines="0" w:line="0" w:lineRule="atLeast"/>
      <w:ind w:firstLine="0" w:firstLineChars="0"/>
      <w:jc w:val="left"/>
    </w:pPr>
    <w:rPr>
      <w:rFonts w:ascii="Arial" w:hAnsi="Arial" w:eastAsia="黑体"/>
      <w:sz w:val="28"/>
      <w:szCs w:val="28"/>
    </w:rPr>
  </w:style>
  <w:style w:type="paragraph" w:styleId="7">
    <w:name w:val="toc 4"/>
    <w:basedOn w:val="1"/>
    <w:next w:val="1"/>
    <w:uiPriority w:val="0"/>
    <w:pPr>
      <w:spacing w:line="306" w:lineRule="auto"/>
      <w:ind w:firstLine="629" w:firstLineChars="0"/>
    </w:pPr>
  </w:style>
  <w:style w:type="paragraph" w:styleId="8">
    <w:name w:val="toc 2"/>
    <w:basedOn w:val="1"/>
    <w:next w:val="1"/>
    <w:uiPriority w:val="0"/>
    <w:pPr>
      <w:spacing w:line="306" w:lineRule="auto"/>
      <w:ind w:firstLine="209" w:firstLineChars="0"/>
    </w:pPr>
  </w:style>
  <w:style w:type="paragraph" w:styleId="9">
    <w:name w:val="Title"/>
    <w:basedOn w:val="1"/>
    <w:next w:val="10"/>
    <w:uiPriority w:val="0"/>
    <w:pPr>
      <w:spacing w:before="209" w:beforeLines="0" w:after="209" w:afterLines="0" w:line="0" w:lineRule="atLeast"/>
      <w:ind w:firstLine="0" w:firstLineChars="0"/>
      <w:jc w:val="center"/>
    </w:pPr>
    <w:rPr>
      <w:rFonts w:ascii="Arial" w:hAnsi="Arial" w:eastAsia="黑体"/>
      <w:sz w:val="52"/>
      <w:szCs w:val="52"/>
    </w:rPr>
  </w:style>
  <w:style w:type="paragraph" w:customStyle="1" w:styleId="10">
    <w:name w:val="文章附标题"/>
    <w:basedOn w:val="1"/>
    <w:next w:val="2"/>
    <w:uiPriority w:val="0"/>
    <w:pPr>
      <w:spacing w:before="104" w:beforeLines="0" w:after="104" w:afterLines="0" w:line="0" w:lineRule="atLeast"/>
      <w:ind w:firstLine="0" w:firstLineChars="0"/>
      <w:jc w:val="center"/>
    </w:pPr>
    <w:rPr>
      <w:sz w:val="36"/>
      <w:szCs w:val="36"/>
    </w:rPr>
  </w:style>
  <w:style w:type="paragraph" w:customStyle="1" w:styleId="13">
    <w:name w:val="目录标题"/>
    <w:basedOn w:val="1"/>
    <w:next w:val="1"/>
    <w:uiPriority w:val="0"/>
    <w:pPr>
      <w:spacing w:before="209" w:beforeLines="0" w:after="209" w:afterLines="0" w:line="0" w:lineRule="atLeast"/>
      <w:jc w:val="center"/>
    </w:pPr>
    <w:rPr>
      <w:rFonts w:ascii="Arial" w:hAnsi="Arial" w:eastAsia="黑体"/>
      <w:spacing w:val="209"/>
      <w:sz w:val="52"/>
      <w:szCs w:val="52"/>
    </w:rPr>
  </w:style>
  <w:style w:type="paragraph" w:customStyle="1" w:styleId="14">
    <w:name w:val="WPS Plain"/>
    <w:uiPriority w:val="0"/>
  </w:style>
  <w:style w:type="character" w:customStyle="1" w:styleId="15">
    <w:name w:val="链接"/>
    <w:basedOn w:val="12"/>
    <w:uiPriority w:val="0"/>
    <w:rPr>
      <w:color w:val="0000FF"/>
      <w:u w:val="single" w:color="0000FF"/>
    </w:rPr>
  </w:style>
  <w:style w:type="character" w:customStyle="1" w:styleId="16">
    <w:name w:val="超级链接"/>
    <w:basedOn w:val="12"/>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2023-12-11T07:56:47Z</dcterms:created>
  <dc:creator>gxh</dc:creator>
  <cp:lastModifiedBy>gxh</cp:lastModifiedBy>
  <dcterms:modified xsi:type="dcterms:W3CDTF">2023-12-11T07:57:01Z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EE1FAA4591184CC482DC3228C8B6FDF9_13</vt:lpwstr>
  </property>
</Properties>
</file>