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方正小标宋简体" w:eastAsia="方正小标宋简体"/>
          <w:color w:val="auto"/>
          <w:sz w:val="44"/>
          <w:szCs w:val="44"/>
        </w:rPr>
      </w:pPr>
    </w:p>
    <w:tbl>
      <w:tblPr>
        <w:tblStyle w:val="5"/>
        <w:tblpPr w:leftFromText="181" w:rightFromText="181" w:vertAnchor="page" w:horzAnchor="page" w:tblpX="1656" w:tblpY="2416"/>
        <w:tblW w:w="90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540"/>
        <w:gridCol w:w="2355"/>
        <w:gridCol w:w="1185"/>
        <w:gridCol w:w="380"/>
        <w:gridCol w:w="580"/>
        <w:gridCol w:w="21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提案编号</w:t>
            </w:r>
          </w:p>
        </w:tc>
        <w:tc>
          <w:tcPr>
            <w:tcW w:w="28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第136号</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承办单位</w:t>
            </w:r>
          </w:p>
        </w:tc>
        <w:tc>
          <w:tcPr>
            <w:tcW w:w="27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横山区民政局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p>
        </w:tc>
        <w:tc>
          <w:tcPr>
            <w:tcW w:w="28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峁耔屹</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27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13991089668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    由</w:t>
            </w:r>
          </w:p>
        </w:tc>
        <w:tc>
          <w:tcPr>
            <w:tcW w:w="722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关于全面推行“居家养老、社区食堂”服务模式的提案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对办理工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作的评价</w:t>
            </w:r>
          </w:p>
        </w:tc>
        <w:tc>
          <w:tcPr>
            <w:tcW w:w="722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A、满意       B、基本满意       C、不满意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5" w:hRule="atLeast"/>
        </w:trPr>
        <w:tc>
          <w:tcPr>
            <w:tcW w:w="9000" w:type="dxa"/>
            <w:gridSpan w:val="7"/>
            <w:tcBorders>
              <w:tl2br w:val="nil"/>
              <w:tr2bl w:val="nil"/>
            </w:tcBorders>
          </w:tcPr>
          <w:p>
            <w:pPr>
              <w:spacing w:line="320" w:lineRule="exact"/>
              <w:rPr>
                <w:rFonts w:hint="eastAsia" w:ascii="仿宋_GB2312" w:hAnsi="仿宋_GB2312" w:eastAsia="仿宋_GB2312" w:cs="仿宋_GB2312"/>
                <w:color w:val="auto"/>
                <w:sz w:val="32"/>
                <w:szCs w:val="32"/>
              </w:rPr>
            </w:pPr>
          </w:p>
          <w:p>
            <w:pPr>
              <w:spacing w:line="3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对答复函的意见：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3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提案者签名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（单位盖章）</w:t>
            </w:r>
          </w:p>
        </w:tc>
        <w:tc>
          <w:tcPr>
            <w:tcW w:w="3540" w:type="dxa"/>
            <w:gridSpan w:val="2"/>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p>
        </w:tc>
        <w:tc>
          <w:tcPr>
            <w:tcW w:w="960" w:type="dxa"/>
            <w:gridSpan w:val="2"/>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w:t>
            </w:r>
          </w:p>
        </w:tc>
        <w:tc>
          <w:tcPr>
            <w:tcW w:w="2181" w:type="dxa"/>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仿宋" w:hAnsi="仿宋" w:eastAsia="仿宋"/>
          <w:color w:val="auto"/>
          <w:sz w:val="32"/>
          <w:szCs w:val="32"/>
          <w:lang w:val="en-US" w:eastAsia="zh-CN"/>
        </w:rPr>
      </w:pPr>
      <w:r>
        <w:rPr>
          <w:rFonts w:hint="eastAsia" w:ascii="楷体_GB2312" w:hAnsi="楷体_GB2312" w:eastAsia="楷体_GB2312" w:cs="楷体_GB2312"/>
          <w:color w:val="auto"/>
          <w:sz w:val="28"/>
          <w:szCs w:val="28"/>
        </w:rPr>
        <w:t>注：此表与答复函征求意见稿同时送提案者，正式答复前应对提案者所提的复函意见进行研究处理；表格前5项由承办单位填写，提案者签字后复印送</w:t>
      </w:r>
      <w:r>
        <w:rPr>
          <w:rFonts w:hint="eastAsia" w:ascii="楷体_GB2312" w:hAnsi="楷体_GB2312" w:eastAsia="楷体_GB2312" w:cs="楷体_GB2312"/>
          <w:color w:val="auto"/>
          <w:sz w:val="28"/>
          <w:szCs w:val="28"/>
          <w:lang w:eastAsia="zh-CN"/>
        </w:rPr>
        <w:t>区政府办、区</w:t>
      </w:r>
      <w:r>
        <w:rPr>
          <w:rFonts w:hint="eastAsia" w:ascii="楷体_GB2312" w:hAnsi="楷体_GB2312" w:eastAsia="楷体_GB2312" w:cs="楷体_GB2312"/>
          <w:color w:val="auto"/>
          <w:sz w:val="28"/>
          <w:szCs w:val="28"/>
        </w:rPr>
        <w:t>政协提案</w:t>
      </w:r>
      <w:r>
        <w:rPr>
          <w:rFonts w:hint="eastAsia" w:ascii="楷体_GB2312" w:hAnsi="楷体_GB2312" w:eastAsia="楷体_GB2312" w:cs="楷体_GB2312"/>
          <w:color w:val="auto"/>
          <w:sz w:val="28"/>
          <w:szCs w:val="28"/>
          <w:lang w:eastAsia="zh-CN"/>
        </w:rPr>
        <w:t>委</w:t>
      </w:r>
      <w:r>
        <w:rPr>
          <w:rFonts w:hint="eastAsia" w:ascii="楷体_GB2312" w:hAnsi="楷体_GB2312" w:eastAsia="楷体_GB2312" w:cs="楷体_GB2312"/>
          <w:color w:val="auto"/>
          <w:sz w:val="28"/>
          <w:szCs w:val="28"/>
        </w:rPr>
        <w:t>。</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p>
    <w:p>
      <w:pPr>
        <w:ind w:right="600"/>
        <w:jc w:val="cente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ascii="仿宋" w:hAnsi="仿宋" w:eastAsia="仿宋"/>
          <w:color w:val="auto"/>
          <w:sz w:val="32"/>
          <w:szCs w:val="32"/>
        </w:rPr>
        <w:t>类  别：</w:t>
      </w:r>
      <w:r>
        <w:rPr>
          <w:rFonts w:hint="eastAsia" w:ascii="仿宋" w:hAnsi="仿宋" w:eastAsia="仿宋"/>
          <w:color w:val="auto"/>
          <w:sz w:val="32"/>
          <w:szCs w:val="32"/>
          <w:lang w:val="en-US" w:eastAsia="zh-CN"/>
        </w:rPr>
        <w:t>A</w:t>
      </w:r>
    </w:p>
    <w:p>
      <w:pPr>
        <w:pStyle w:val="4"/>
        <w:ind w:firstLine="220" w:firstLineChars="50"/>
        <w:jc w:val="center"/>
        <w:rPr>
          <w:rFonts w:hint="eastAsia" w:ascii="仿宋" w:hAnsi="仿宋" w:eastAsia="仿宋"/>
          <w:color w:val="auto"/>
          <w:sz w:val="32"/>
          <w:szCs w:val="32"/>
          <w:lang w:val="en-US" w:eastAsia="zh-CN"/>
        </w:rPr>
      </w:pPr>
      <w:r>
        <w:rPr>
          <w:rFonts w:hint="eastAsia" w:ascii="方正小标宋简体" w:hAnsi="Times New Roman" w:eastAsia="方正小标宋简体" w:cs="Times New Roman"/>
          <w:color w:val="FF0000"/>
          <w:kern w:val="2"/>
          <w:sz w:val="44"/>
          <w:szCs w:val="44"/>
          <w:lang w:val="en-US" w:eastAsia="zh-CN" w:bidi="ar-SA"/>
        </w:rPr>
        <w:t xml:space="preserve">   榆林市横山区民政局   </w:t>
      </w:r>
      <w:r>
        <w:rPr>
          <w:rFonts w:hint="eastAsia" w:ascii="方正小标宋简体" w:hAnsi="Times New Roman" w:eastAsia="方正小标宋简体" w:cs="Times New Roman"/>
          <w:color w:val="auto"/>
          <w:kern w:val="2"/>
          <w:sz w:val="44"/>
          <w:szCs w:val="44"/>
          <w:lang w:val="en-US" w:eastAsia="zh-CN" w:bidi="ar-SA"/>
        </w:rPr>
        <w:t xml:space="preserve">  </w:t>
      </w:r>
      <w:r>
        <w:rPr>
          <w:rFonts w:ascii="仿宋" w:hAnsi="仿宋" w:eastAsia="仿宋"/>
          <w:color w:val="auto"/>
          <w:sz w:val="32"/>
          <w:szCs w:val="32"/>
        </w:rPr>
        <w:t>签发人：</w:t>
      </w:r>
      <w:r>
        <w:rPr>
          <w:rFonts w:hint="eastAsia" w:ascii="仿宋" w:hAnsi="仿宋" w:eastAsia="仿宋"/>
          <w:color w:val="auto"/>
          <w:sz w:val="32"/>
          <w:szCs w:val="32"/>
          <w:lang w:val="en-US" w:eastAsia="zh-CN"/>
        </w:rPr>
        <w:t>张润权</w:t>
      </w:r>
    </w:p>
    <w:tbl>
      <w:tblPr>
        <w:tblStyle w:val="5"/>
        <w:tblW w:w="9000" w:type="dxa"/>
        <w:jc w:val="center"/>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684" w:hRule="atLeast"/>
          <w:jc w:val="center"/>
        </w:trPr>
        <w:tc>
          <w:tcPr>
            <w:tcW w:w="9000" w:type="dxa"/>
          </w:tcPr>
          <w:p>
            <w:pPr>
              <w:pStyle w:val="4"/>
              <w:spacing w:beforeLines="100"/>
              <w:rPr>
                <w:rFonts w:ascii="仿宋" w:hAnsi="仿宋" w:eastAsia="仿宋"/>
                <w:color w:val="auto"/>
                <w:sz w:val="32"/>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29845</wp:posOffset>
                      </wp:positionV>
                      <wp:extent cx="5695950" cy="0"/>
                      <wp:effectExtent l="0" t="4445" r="0" b="5080"/>
                      <wp:wrapNone/>
                      <wp:docPr id="2" name="直接连接符 2"/>
                      <wp:cNvGraphicFramePr/>
                      <a:graphic xmlns:a="http://schemas.openxmlformats.org/drawingml/2006/main">
                        <a:graphicData uri="http://schemas.microsoft.com/office/word/2010/wordprocessingShape">
                          <wps:wsp>
                            <wps:cNvCnPr/>
                            <wps:spPr>
                              <a:xfrm>
                                <a:off x="1032510" y="1924050"/>
                                <a:ext cx="56959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2.35pt;height:0pt;width:448.5pt;z-index:251660288;mso-width-relative:page;mso-height-relative:page;" filled="f" stroked="t" coordsize="21600,21600" o:gfxdata="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PB6&#10;E9AAAAAFAQAADwAAAAAAAAABACAAAAAiAAAAZHJzL2Rvd25yZXYueG1sUEsBAhQAFAAAAAgAh07i&#10;QGY188LxAQAAvQMAAA4AAAAAAAAAAQAgAAAAHwEAAGRycy9lMm9Eb2MueG1sUEsFBgAAAAAGAAYA&#10;WQEAAIIFAAAAAA==&#10;">
                      <v:fill on="f" focussize="0,0"/>
                      <v:stroke weight="0.5pt" color="#FF0000 [3204]" miterlimit="8" joinstyle="miter"/>
                      <v:imagedata o:title=""/>
                      <o:lock v:ext="edit" aspectratio="f"/>
                    </v:line>
                  </w:pict>
                </mc:Fallback>
              </mc:AlternateContent>
            </w:r>
            <w:r>
              <w:rPr>
                <w:rFonts w:hint="eastAsia" w:ascii="仿宋" w:hAnsi="仿宋" w:eastAsia="仿宋"/>
                <w:color w:val="auto"/>
                <w:sz w:val="32"/>
                <w:szCs w:val="32"/>
              </w:rPr>
              <w:t xml:space="preserve">                                   横</w:t>
            </w:r>
            <w:r>
              <w:rPr>
                <w:rFonts w:hint="eastAsia" w:ascii="仿宋" w:hAnsi="仿宋" w:eastAsia="仿宋"/>
                <w:color w:val="auto"/>
                <w:sz w:val="32"/>
                <w:szCs w:val="32"/>
                <w:lang w:eastAsia="zh-CN"/>
              </w:rPr>
              <w:t>政民</w:t>
            </w:r>
            <w:r>
              <w:rPr>
                <w:rFonts w:ascii="仿宋" w:hAnsi="仿宋" w:eastAsia="仿宋"/>
                <w:color w:val="auto"/>
                <w:sz w:val="32"/>
                <w:szCs w:val="32"/>
              </w:rPr>
              <w:t>函〔20</w:t>
            </w:r>
            <w:r>
              <w:rPr>
                <w:rFonts w:hint="eastAsia" w:ascii="仿宋" w:hAnsi="仿宋" w:eastAsia="仿宋"/>
                <w:color w:val="auto"/>
                <w:sz w:val="32"/>
                <w:szCs w:val="32"/>
                <w:lang w:val="en-US" w:eastAsia="zh-CN"/>
              </w:rPr>
              <w:t>2</w:t>
            </w:r>
            <w:r>
              <w:rPr>
                <w:rFonts w:hint="default" w:ascii="仿宋" w:hAnsi="仿宋" w:eastAsia="仿宋"/>
                <w:color w:val="auto"/>
                <w:sz w:val="32"/>
                <w:szCs w:val="32"/>
                <w:lang w:val="en" w:eastAsia="zh-CN"/>
              </w:rPr>
              <w:t>3</w:t>
            </w:r>
            <w:r>
              <w:rPr>
                <w:rFonts w:ascii="仿宋" w:hAnsi="仿宋" w:eastAsia="仿宋"/>
                <w:color w:val="auto"/>
                <w:sz w:val="32"/>
                <w:szCs w:val="32"/>
              </w:rPr>
              <w:t>〕</w:t>
            </w:r>
            <w:r>
              <w:rPr>
                <w:rFonts w:hint="eastAsia" w:ascii="仿宋" w:hAnsi="仿宋" w:eastAsia="仿宋"/>
                <w:color w:val="auto"/>
                <w:sz w:val="32"/>
                <w:szCs w:val="32"/>
                <w:lang w:val="en-US" w:eastAsia="zh-CN"/>
              </w:rPr>
              <w:t>38</w:t>
            </w:r>
            <w:bookmarkStart w:id="0" w:name="_GoBack"/>
            <w:bookmarkEnd w:id="0"/>
            <w:r>
              <w:rPr>
                <w:rFonts w:ascii="仿宋" w:hAnsi="仿宋" w:eastAsia="仿宋"/>
                <w:color w:val="auto"/>
                <w:sz w:val="32"/>
                <w:szCs w:val="32"/>
              </w:rPr>
              <w:t>号</w:t>
            </w:r>
          </w:p>
          <w:p>
            <w:pPr>
              <w:pStyle w:val="4"/>
              <w:rPr>
                <w:rFonts w:ascii="仿宋" w:hAnsi="仿宋" w:eastAsia="仿宋"/>
                <w:color w:val="auto"/>
                <w:sz w:val="32"/>
                <w:szCs w:val="32"/>
              </w:rPr>
            </w:pPr>
          </w:p>
        </w:tc>
      </w:tr>
    </w:tbl>
    <w:p>
      <w:pPr>
        <w:pStyle w:val="4"/>
        <w:spacing w:line="500" w:lineRule="exact"/>
        <w:jc w:val="cente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关于区政协二届二次会议第</w:t>
      </w:r>
      <w:r>
        <w:rPr>
          <w:rFonts w:hint="eastAsia" w:ascii="方正小标宋简体" w:hAnsi="方正小标宋简体" w:eastAsia="方正小标宋简体" w:cs="方正小标宋简体"/>
          <w:sz w:val="44"/>
          <w:szCs w:val="44"/>
          <w:lang w:val="en-US" w:eastAsia="zh-CN"/>
        </w:rPr>
        <w:t>136号提案答复的函</w:t>
      </w:r>
    </w:p>
    <w:p>
      <w:pPr>
        <w:rPr>
          <w:rFonts w:hint="eastAsia"/>
          <w:sz w:val="30"/>
          <w:szCs w:val="30"/>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张志洲委员：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您提出的《关于全面推行“居家养老、社区食堂”服务模式的提案》（第136号）收悉。现答复如下：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我国开始进入老龄化社会，养老成为全社会人人关注的问题。其中居家养老已成为社会发展的趋势，老年人在家做饭、出行、娱乐、健身等都是民众关心的问题，也是政府关注的重点，为此我区今年计划在城市社区投资500万元建设5个老年人日间照料中心，在乡镇农村人口集中的镇村投资160万元建设8个农村老年幸福院。其功能定位就是健康管理、精神慰籍、娱乐活动、社交互动、膳食供应、生活照料。目前白界镇凤凰社区老年人日间照料中心、怀远街道育林路社区老年人日间照料中心和郭兴庄社区老年人日间照料中心已建成，待验收后可交付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考察调研，在崇德路街道怀安社区建设了一所老年食堂，为孤寡、高龄、独居、空巢等特殊群体解决“吃饭难”的问题，目前已建成运营。如后期运营情况良好、群众热情参与、满意高的话，将以点带面辐射带动向全区推广。</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榆林市横山区民政局</w:t>
      </w: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2023年8月18日</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（联系人：峁耔屹，电话：13991089668）</w:t>
      </w:r>
    </w:p>
    <w:p>
      <w:pPr>
        <w:ind w:firstLine="640" w:firstLineChars="200"/>
        <w:rPr>
          <w:rFonts w:hint="eastAsia" w:ascii="仿宋_GB2312" w:hAnsi="仿宋_GB2312" w:eastAsia="仿宋_GB2312" w:cs="仿宋_GB2312"/>
          <w:sz w:val="32"/>
          <w:szCs w:val="32"/>
          <w:lang w:val="en-US" w:eastAsia="zh-CN"/>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政协提案委，</w:t>
      </w:r>
      <w:r>
        <w:rPr>
          <w:rFonts w:hint="eastAsia" w:ascii="仿宋_GB2312" w:hAnsi="仿宋_GB2312" w:eastAsia="仿宋_GB2312" w:cs="仿宋_GB2312"/>
          <w:color w:val="auto"/>
          <w:sz w:val="32"/>
          <w:szCs w:val="32"/>
          <w:lang w:eastAsia="zh-CN"/>
        </w:rPr>
        <w:t>区政府办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 xml:space="preserve">        </w:t>
      </w:r>
    </w:p>
    <w:p/>
    <w:sectPr>
      <w:headerReference r:id="rId3" w:type="default"/>
      <w:footerReference r:id="rId4" w:type="default"/>
      <w:pgSz w:w="11906" w:h="16838"/>
      <w:pgMar w:top="1587" w:right="1474" w:bottom="1474" w:left="1587" w:header="851" w:footer="1361"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2465" cy="352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246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75pt;width:52.95pt;mso-position-horizontal:outside;mso-position-horizontal-relative:margin;z-index:251659264;mso-width-relative:page;mso-height-relative:page;" filled="f" stroked="f" coordsize="21600,21600" o:gfxdata="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3OBp0wAAAAQBAAAPAAAAAAAAAAEAIAAAACIAAABkcnMvZG93bnJldi54&#10;bWxQSwECFAAUAAAACACHTuJAzw9fdTgCAABhBAAADgAAAAAAAAABACAAAAAi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zgwYzk4M2U5OWRjYzIxOTk3OTY5M2EwZWExODAifQ=="/>
  </w:docVars>
  <w:rsids>
    <w:rsidRoot w:val="3BE7F1DE"/>
    <w:rsid w:val="056F08F3"/>
    <w:rsid w:val="082475D4"/>
    <w:rsid w:val="0AB763F9"/>
    <w:rsid w:val="0BEB71CD"/>
    <w:rsid w:val="1ADA69A0"/>
    <w:rsid w:val="256749D5"/>
    <w:rsid w:val="263D5663"/>
    <w:rsid w:val="2F7B6519"/>
    <w:rsid w:val="3BE7F1DE"/>
    <w:rsid w:val="41CA15CB"/>
    <w:rsid w:val="46F15D39"/>
    <w:rsid w:val="51CB7027"/>
    <w:rsid w:val="53B226E0"/>
    <w:rsid w:val="5B487F38"/>
    <w:rsid w:val="5F4762CC"/>
    <w:rsid w:val="6EF51882"/>
    <w:rsid w:val="6FBD1645"/>
    <w:rsid w:val="714757CF"/>
    <w:rsid w:val="7CE52B96"/>
    <w:rsid w:val="7D8F39FD"/>
    <w:rsid w:val="7DDE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1598</Words>
  <Characters>1689</Characters>
  <Lines>0</Lines>
  <Paragraphs>0</Paragraphs>
  <TotalTime>7</TotalTime>
  <ScaleCrop>false</ScaleCrop>
  <LinksUpToDate>false</LinksUpToDate>
  <CharactersWithSpaces>1878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2023-04-04T00:34:00Z</dcterms:created>
  <dc:creator>阿龙</dc:creator>
  <cp:lastModifiedBy>Administrator</cp:lastModifiedBy>
  <cp:lastPrinted>2023-10-27T00:34:47Z</cp:lastPrinted>
  <dcterms:modified xsi:type="dcterms:W3CDTF">2023-10-27T01:45:50Z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AFEC93F3F27D47C1BFED1E23A57C8714_13</vt:lpwstr>
  </property>
</Properties>
</file>