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A 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91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尚欣委员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您提出的《关于</w:t>
      </w:r>
      <w:r>
        <w:rPr>
          <w:rFonts w:hint="eastAsia" w:ascii="仿宋" w:hAnsi="仿宋" w:eastAsia="仿宋"/>
          <w:sz w:val="32"/>
          <w:szCs w:val="32"/>
          <w:lang w:eastAsia="zh-CN"/>
        </w:rPr>
        <w:t>增设榆林至横山城际公交榆林城内停靠点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因榆林至横山城际公交由榆林市交通运输局投放，公交站点设置、运力增加、发车时间点以及环境卫生也由市交通运输局管理确定。针对该问题，区                                             交通运输服务中心已与市交通局、恒泰集团进行了沟通，待市交通局进一步提升解决。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 宏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13239265859）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E86A"/>
    <w:rsid w:val="FFFCE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2023-12-08T15:35:00Z</dcterms:created>
  <dc:creator>xc-200971204</dc:creator>
  <cp:lastModifiedBy>xc-200971204</cp:lastModifiedBy>
  <dcterms:modified xsi:type="dcterms:W3CDTF">2023-12-08T15:38:37Z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