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center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XM&#10;n6rXAAAACgEAAA8AAAAAAAAAAQAgAAAAIgAAAGRycy9kb3ducmV2LnhtbFBLAQIUABQAAAAIAIdO&#10;4kCYUdMTsgEAAFw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                                          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A 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</w:p>
    <w:p>
      <w:pPr>
        <w:ind w:firstLine="6020" w:firstLineChars="215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B/2h3IAgIAAPsDAAAOAAAAZHJzL2Uyb0RvYy54bWytU0uO&#10;EzEQ3SNxB8t70klEYNRKZxYJYYMgEnCAitvdbck/uTzp5BJcAIkVsAJWs+c0MByDsjsThm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/En3A+Fw6w1JQcYwBVNvFpbOWLtGFSZYXdi8wUmlKvE1IVbVlPXl5dpHRgVzZkBuo&#10;kPHEDG2bk9FpVa+V1ikFQ7td6sB2QM5Yr8f0JYYE/NexVGUF2A3n8tbgmU5C/czWLB48aWbpqfDU&#10;g5E1Z1rSy0oRAUIZQelzTlJpbVOCzL49Ek2SDyKnaOvqQ9a+SDPyRO746N9kurtziu++2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eWoedcAAAAJAQAADwAAAAAAAAABACAAAAAiAAAAZHJzL2Rv&#10;d25yZXYueG1sUEsBAhQAFAAAAAgAh07iQH/aHcgCAgAA+wMAAA4AAAAAAAAAAQAgAAAAJgEAAGRy&#10;cy9lMm9Eb2MueG1sUEsFBgAAAAAGAAYAWQEAAJo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关于区政协二届二次会议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第87号提案答复的函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彭彦龙委员：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您提出的《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提升乡村治理水平壮大村集体经济的提案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收悉。现答复如下：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建议“创新乡村振兴投入机制，形成多元资金支持。加快推进资源变资产、资金变股金、农民变股东的“三变”改革，农民和农村集体经济组织通过入股、联营等方式与社会资本合作，形成财政保障先行、金融重点倾斜、社会积极参与的多元投入格局。综合运用税收优惠、财政补助、贴息、先建后补、奖补结合等手段，充分调动农民群众参与村庄建设的积极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塔湾镇芦沟</w:t>
      </w:r>
      <w:r>
        <w:rPr>
          <w:rFonts w:hint="eastAsia" w:ascii="仿宋" w:hAnsi="仿宋" w:eastAsia="仿宋" w:cs="仿宋"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按照政策宣传、清产核资、成员界定、选举机构、股权量化、制定章程、登记赋码的工作步骤在2020年5月份</w:t>
      </w:r>
      <w:r>
        <w:rPr>
          <w:rFonts w:hint="eastAsia" w:ascii="仿宋" w:hAnsi="仿宋" w:eastAsia="仿宋" w:cs="仿宋"/>
          <w:sz w:val="32"/>
          <w:szCs w:val="32"/>
        </w:rPr>
        <w:t>完成农村集体产权制度改革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成立榆林市横山区塔湾镇芦沟村经济合作社。自成立三年以来，村集体经济薄弱，没有固定经营性产业。通过政协彭彦龙的提案建议，我站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引导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芦沟村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发展壮大村集体经济，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立足区位条件、资源禀赋和经济社会发展实际，选择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适合芦沟村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经济资源和市场条件的农村集体经济发展模式。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2021年芦沟村出租土地300亩，其中200亩流转回集体费用120元/年/亩，出租价格180元/年/亩，剩余100亩流转回集体费用300元/年/亩，出租价格450元/年/亩，合同期限5年，每年收入纯利润27000元。我局2021年12月31日印发的《关于建立农村集体经济组织和新型经营主体联农带农机制的通知》中支持鼓励芦沟村集体继续以股份合作模式发展村集体经济，通过土地流转，将更多农户的土地经营权作为股份入股到芦沟村经济合作社，集体按照民主原则对土地统一管理，把土地整理好后，集体连片出租给种植大户等新型经营主体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感谢您对农业农村工作的关心和支持！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榆林市横山区农业农村局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 xml:space="preserve">日 </w:t>
      </w:r>
    </w:p>
    <w:p>
      <w:pPr>
        <w:pStyle w:val="2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（抄送：区政协提案委，区政府办）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1F7E1700"/>
    <w:rsid w:val="126E1DCE"/>
    <w:rsid w:val="190D3EFD"/>
    <w:rsid w:val="1F7E1700"/>
    <w:rsid w:val="285601D6"/>
    <w:rsid w:val="40E019BC"/>
    <w:rsid w:val="7D97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隶书" w:hAnsi="黑体" w:eastAsia="隶书" w:cs="黑体"/>
      <w:sz w:val="32"/>
      <w:szCs w:val="20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4"/>
    <w:next w:val="1"/>
    <w:qFormat/>
    <w:uiPriority w:val="0"/>
    <w:pPr>
      <w:ind w:left="0" w:leftChars="0" w:firstLine="643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748</Characters>
  <Lines>0</Lines>
  <Paragraphs>0</Paragraphs>
  <TotalTime>0</TotalTime>
  <ScaleCrop>false</ScaleCrop>
  <LinksUpToDate>false</LinksUpToDate>
  <CharactersWithSpaces>879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2023-06-12T08:02:00Z</dcterms:created>
  <dc:creator>Lenovo</dc:creator>
  <cp:lastModifiedBy>Lenovo</cp:lastModifiedBy>
  <dcterms:modified xsi:type="dcterms:W3CDTF">2023-06-20T08:34:16Z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6529A0D08AA742B0B1C6A8B9A2701B23_11</vt:lpwstr>
  </property>
</Properties>
</file>