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A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第1号提案答复的函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鲁鹏委员：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您提出的《关于农村发展中药材种植产业的建议》（第1号）收悉，现答复如下：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中药材产业是我国的民族传统产业，也是我国经济发展新的增长点，同时也是当今全球范围内快速发展的新兴产业，发展潜力巨大，相比于传统农业，中药材种植的效益高很多。我区具有适宜中药材繁育的优越气候、土地等自然环境条件，发展中药材的前景广阔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近年来，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高度重视中药材产业的发展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通过政府推动、政策驱动、示范带动、产业拉动、培训鼓动等措施的落实，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目前，我区中药材种植已有坚实的基础，为加快推进我区中药材产业发展，充分发挥中药材产业在乡村振兴战略中的助推作用，将我区中药材资源优势转化为产业优势，因地制宜，大力发展中药材种植，促进农民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发展中药材产业有利于保护生态环境、夯实生态本底。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中药材产业是绿色生态的朝阳产业，具有耗能小、污染少的特点，符合健康、安全、环保的要求，不仅不会对自然环境产生破坏，而且会对水土保持、护林育林、维护生态平衡等产生积极作用，能够有效解决与粮争地、与蔬果争地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目前全区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中草药材种植品种包括远志、黄芩、黄芪、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酸枣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等药材，其中以远志、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黄芪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种植为主。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截止2023年底，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全区中药材种植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规模达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亩，其中远志2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亩、黄芪1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亩、黄芩5000亩，南多北少，</w:t>
      </w: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分布</w:t>
      </w:r>
      <w:r>
        <w:rPr>
          <w:rFonts w:hint="eastAsia" w:ascii="仿宋" w:hAnsi="仿宋" w:eastAsia="仿宋" w:cs="仿宋"/>
          <w:sz w:val="32"/>
          <w:szCs w:val="32"/>
        </w:rPr>
        <w:t>集中在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高镇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武镇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魏家楼镇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韩岔镇、殿市镇、石湾镇、塔湾镇、艾好峁办事处、石窑沟办事处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镇（办）。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针对提案给出的建议答复：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农业农村局下属事业单位“横山区宽幅梯田建设服务中心”专门负责全区中药材种植发展工作。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农业农村局每年年初安排有专门关于中药材发展方面的资金，用于中药材良种、种苗、肥料方面的项目补贴，引导农民发展种植中药材。为了激励农民大力发展种植，降低农民种植成本，今年，区宽幅梯田建设服务中心起草了《横山区中药材产业项目补贴实施办法》草案，目前正在讨论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我们将继续加大财政投入，加快培育龙头企业，发展壮大加工企业，着力延伸产业链条。围绕“远志、黄芩、酸枣”深加工，向区委、政府建议，通过政策引导、政府扶持，开展针对性产业招商，有目的的与陕西中医药研究院和知名药品企业对接，建成中药材生产加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四、下一步，我们将加大品牌建设力度，推动品牌建设，打造名优生产基地。立足“横山远志、黄芩、酸枣”等知名品牌优势，加强对中药材、地理标志产品和注册商标的申报、保护和使用。着力把我区黄芩、远志、酸枣等品种培育成在全国具有影响力的品牌，增强横山中药材的市场竞争力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感谢您对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横山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区农业农村工作的关心和支持！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榆林市横山区农业农村局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2023年5月22日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70843"/>
    <w:multiLevelType w:val="singleLevel"/>
    <w:tmpl w:val="7CC708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615203C9"/>
    <w:rsid w:val="13F81A75"/>
    <w:rsid w:val="17827E8F"/>
    <w:rsid w:val="4AC9094A"/>
    <w:rsid w:val="5C4B2BBA"/>
    <w:rsid w:val="615203C9"/>
    <w:rsid w:val="688732D1"/>
    <w:rsid w:val="69A42BAA"/>
    <w:rsid w:val="705B6CD8"/>
    <w:rsid w:val="797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99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1144</Characters>
  <Lines>0</Lines>
  <Paragraphs>0</Paragraphs>
  <TotalTime>0</TotalTime>
  <ScaleCrop>false</ScaleCrop>
  <LinksUpToDate>false</LinksUpToDate>
  <CharactersWithSpaces>1221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2023-06-13T01:06:00Z</dcterms:created>
  <dc:creator>Lenovo</dc:creator>
  <cp:lastModifiedBy>Lenovo</cp:lastModifiedBy>
  <dcterms:modified xsi:type="dcterms:W3CDTF">2023-06-26T00:30:54Z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83876770089D4238BDBDD8E6039BAC44_11</vt:lpwstr>
  </property>
</Properties>
</file>