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080" w:firstLineChars="19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  别：B</w:t>
      </w:r>
    </w:p>
    <w:p>
      <w:pPr>
        <w:ind w:firstLine="6080" w:firstLineChars="1900"/>
        <w:jc w:val="both"/>
        <w:rPr>
          <w:rFonts w:hint="eastAsia"/>
          <w:sz w:val="44"/>
          <w:szCs w:val="44"/>
          <w:u w:val="none"/>
          <w:lang w:val="en-US" w:eastAsia="zh-CN"/>
        </w:rPr>
      </w:pPr>
      <w:r>
        <w:rPr>
          <w:rFonts w:hint="eastAsia" w:ascii="仿宋_GB2312" w:hAnsi="仿宋_GB2312" w:eastAsia="仿宋_GB2312" w:cs="仿宋_GB2312"/>
          <w:sz w:val="32"/>
          <w:szCs w:val="32"/>
          <w:lang w:val="en-US" w:eastAsia="zh-CN"/>
        </w:rPr>
        <w:t>签发人：折克胜</w:t>
      </w:r>
      <w:bookmarkStart w:id="0" w:name="_GoBack"/>
      <w:bookmarkEnd w:id="0"/>
      <w:r>
        <w:rPr>
          <w:rFonts w:hint="eastAsia"/>
          <w:sz w:val="44"/>
          <w:szCs w:val="44"/>
          <w:u w:val="none"/>
          <w:lang w:val="en-US" w:eastAsia="zh-CN"/>
        </w:rPr>
        <w:t xml:space="preserve">                            </w:t>
      </w:r>
    </w:p>
    <w:p>
      <w:pPr>
        <w:jc w:val="both"/>
        <w:rPr>
          <w:rFonts w:hint="eastAsia" w:ascii="方正小标宋简体" w:hAnsi="方正小标宋简体" w:eastAsia="方正小标宋简体" w:cs="方正小标宋简体"/>
          <w:b/>
          <w:bCs/>
          <w:sz w:val="32"/>
          <w:szCs w:val="32"/>
          <w:u w:val="none"/>
          <w:lang w:val="en-US" w:eastAsia="zh-CN"/>
        </w:rPr>
      </w:pPr>
      <w:r>
        <w:rPr>
          <w:rFonts w:hint="eastAsia" w:ascii="方正小标宋简体" w:hAnsi="方正小标宋简体" w:eastAsia="方正小标宋简体" w:cs="方正小标宋简体"/>
          <w:b/>
          <w:bCs/>
          <w:color w:val="FF0000"/>
          <w:w w:val="95"/>
          <w:sz w:val="84"/>
          <w:szCs w:val="84"/>
          <w:u w:val="none"/>
          <w:lang w:val="en-US" w:eastAsia="zh-CN"/>
        </w:rPr>
        <w:t>榆林市横山区林业局文件</w:t>
      </w:r>
    </w:p>
    <w:p>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横政林函</w:t>
      </w:r>
      <w:r>
        <w:rPr>
          <w:rFonts w:hint="eastAsia" w:ascii="仿宋" w:hAnsi="仿宋" w:eastAsia="仿宋" w:cs="仿宋"/>
          <w:sz w:val="32"/>
          <w:szCs w:val="32"/>
          <w:u w:val="none"/>
          <w:lang w:val="en-US" w:eastAsia="zh-CN"/>
        </w:rPr>
        <w:t>〔</w:t>
      </w:r>
      <w:r>
        <w:rPr>
          <w:rFonts w:hint="eastAsia" w:ascii="仿宋_GB2312" w:hAnsi="仿宋_GB2312" w:eastAsia="仿宋_GB2312" w:cs="仿宋_GB2312"/>
          <w:sz w:val="32"/>
          <w:szCs w:val="32"/>
          <w:u w:val="none"/>
          <w:lang w:val="en-US" w:eastAsia="zh-CN"/>
        </w:rPr>
        <w:t>2021</w:t>
      </w:r>
      <w:r>
        <w:rPr>
          <w:rFonts w:hint="eastAsia" w:ascii="仿宋" w:hAnsi="仿宋" w:eastAsia="仿宋" w:cs="仿宋"/>
          <w:sz w:val="32"/>
          <w:szCs w:val="32"/>
          <w:u w:val="none"/>
          <w:lang w:val="en-US" w:eastAsia="zh-CN"/>
        </w:rPr>
        <w:t>〕34</w:t>
      </w:r>
      <w:r>
        <w:rPr>
          <w:rFonts w:hint="eastAsia" w:ascii="仿宋_GB2312" w:hAnsi="仿宋_GB2312" w:eastAsia="仿宋_GB2312" w:cs="仿宋_GB2312"/>
          <w:sz w:val="32"/>
          <w:szCs w:val="32"/>
          <w:u w:val="none"/>
          <w:lang w:val="en-US" w:eastAsia="zh-CN"/>
        </w:rPr>
        <w:t>号</w:t>
      </w:r>
    </w:p>
    <w:p>
      <w:pPr>
        <w:jc w:val="both"/>
        <w:rPr>
          <w:rFonts w:hint="eastAsia" w:ascii="仿宋_GB2312" w:hAnsi="仿宋_GB2312" w:eastAsia="仿宋_GB2312" w:cs="仿宋_GB2312"/>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157480</wp:posOffset>
                </wp:positionV>
                <wp:extent cx="5862955" cy="31750"/>
                <wp:effectExtent l="0" t="4445" r="4445" b="20955"/>
                <wp:wrapNone/>
                <wp:docPr id="1" name="直接连接符 1"/>
                <wp:cNvGraphicFramePr/>
                <a:graphic xmlns:a="http://schemas.openxmlformats.org/drawingml/2006/main">
                  <a:graphicData uri="http://schemas.microsoft.com/office/word/2010/wordprocessingShape">
                    <wps:wsp>
                      <wps:cNvCnPr/>
                      <wps:spPr>
                        <a:xfrm flipV="1">
                          <a:off x="1003935" y="3841750"/>
                          <a:ext cx="5862955" cy="3175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15pt;margin-top:12.4pt;height:2.5pt;width:461.65pt;z-index:251659264;mso-width-relative:page;mso-height-relative:page;" filled="f" stroked="t" coordsize="21600,21600" o:gfxdata="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0YTQ1wAAAAcBAAAPAAAAAAAAAAEAIAAAACIAAABkcnMvZG93bnJldi54&#10;bWxQSwECFAAUAAAACACHTuJAqBmacfsBAADMAwAADgAAAAAAAAABACAAAAAmAQAAZHJzL2Uyb0Rv&#10;Yy54bWxQSwUGAAAAAAYABgBZAQAAkwUAAAAA&#10;">
                <v:fill on="f" focussize="0,0"/>
                <v:stroke weight="1.5pt" color="#FF0000 [3205]" miterlimit="8" joinstyle="miter"/>
                <v:imagedata o:title=""/>
                <o:lock v:ext="edit" aspectratio="f"/>
              </v:line>
            </w:pict>
          </mc:Fallback>
        </mc:AlternateConten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关于区政协一届五次会议第25号提案答复的函</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李文平委员：</w:t>
      </w:r>
    </w:p>
    <w:p>
      <w:pPr>
        <w:ind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val="en-US" w:eastAsia="zh-CN"/>
        </w:rPr>
        <w:t>您</w:t>
      </w:r>
      <w:r>
        <w:rPr>
          <w:rFonts w:hint="eastAsia" w:ascii="仿宋_GB2312" w:hAnsi="仿宋_GB2312" w:eastAsia="仿宋_GB2312" w:cs="仿宋_GB2312"/>
          <w:i w:val="0"/>
          <w:caps w:val="0"/>
          <w:color w:val="333333"/>
          <w:spacing w:val="0"/>
          <w:sz w:val="32"/>
          <w:szCs w:val="32"/>
        </w:rPr>
        <w:t>提出的《</w:t>
      </w:r>
      <w:r>
        <w:rPr>
          <w:rFonts w:hint="eastAsia" w:ascii="仿宋_GB2312" w:hAnsi="仿宋_GB2312" w:eastAsia="仿宋_GB2312" w:cs="仿宋_GB2312"/>
          <w:i w:val="0"/>
          <w:caps w:val="0"/>
          <w:color w:val="000000"/>
          <w:spacing w:val="0"/>
          <w:sz w:val="32"/>
          <w:szCs w:val="32"/>
          <w:shd w:val="clear" w:fill="FFFFFF"/>
          <w:lang w:val="en-US" w:eastAsia="zh-CN"/>
        </w:rPr>
        <w:t>在全区重点林区增设防火通道</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第25号</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已收悉。</w:t>
      </w:r>
      <w:r>
        <w:rPr>
          <w:rFonts w:hint="eastAsia" w:ascii="仿宋_GB2312" w:hAnsi="仿宋_GB2312" w:eastAsia="仿宋_GB2312" w:cs="仿宋_GB2312"/>
          <w:i w:val="0"/>
          <w:caps w:val="0"/>
          <w:color w:val="333333"/>
          <w:spacing w:val="0"/>
          <w:sz w:val="32"/>
          <w:szCs w:val="32"/>
          <w:lang w:val="en-US" w:eastAsia="zh-CN"/>
        </w:rPr>
        <w:t>感谢您对我区森林草原防火建设的关心，我局对您的建议很重视，认真做了研究，并征求相关方面意见。</w:t>
      </w:r>
      <w:r>
        <w:rPr>
          <w:rFonts w:hint="eastAsia" w:ascii="仿宋_GB2312" w:hAnsi="仿宋_GB2312" w:eastAsia="仿宋_GB2312" w:cs="仿宋_GB2312"/>
          <w:i w:val="0"/>
          <w:caps w:val="0"/>
          <w:color w:val="333333"/>
          <w:spacing w:val="0"/>
          <w:sz w:val="32"/>
          <w:szCs w:val="32"/>
        </w:rPr>
        <w:t>现将</w:t>
      </w:r>
      <w:r>
        <w:rPr>
          <w:rFonts w:hint="eastAsia" w:ascii="仿宋_GB2312" w:hAnsi="仿宋_GB2312" w:eastAsia="仿宋_GB2312" w:cs="仿宋_GB2312"/>
          <w:i w:val="0"/>
          <w:caps w:val="0"/>
          <w:color w:val="333333"/>
          <w:spacing w:val="0"/>
          <w:sz w:val="32"/>
          <w:szCs w:val="32"/>
          <w:lang w:val="en-US" w:eastAsia="zh-CN"/>
        </w:rPr>
        <w:t>办理</w:t>
      </w:r>
      <w:r>
        <w:rPr>
          <w:rFonts w:hint="eastAsia" w:ascii="仿宋_GB2312" w:hAnsi="仿宋_GB2312" w:eastAsia="仿宋_GB2312" w:cs="仿宋_GB2312"/>
          <w:i w:val="0"/>
          <w:caps w:val="0"/>
          <w:color w:val="333333"/>
          <w:spacing w:val="0"/>
          <w:sz w:val="32"/>
          <w:szCs w:val="32"/>
        </w:rPr>
        <w:t>意见</w:t>
      </w:r>
      <w:r>
        <w:rPr>
          <w:rFonts w:hint="eastAsia" w:ascii="仿宋_GB2312" w:hAnsi="仿宋_GB2312" w:eastAsia="仿宋_GB2312" w:cs="仿宋_GB2312"/>
          <w:i w:val="0"/>
          <w:caps w:val="0"/>
          <w:color w:val="333333"/>
          <w:spacing w:val="0"/>
          <w:sz w:val="32"/>
          <w:szCs w:val="32"/>
          <w:lang w:eastAsia="zh-CN"/>
        </w:rPr>
        <w:t>答</w:t>
      </w:r>
      <w:r>
        <w:rPr>
          <w:rFonts w:hint="eastAsia" w:ascii="仿宋_GB2312" w:hAnsi="仿宋_GB2312" w:eastAsia="仿宋_GB2312" w:cs="仿宋_GB2312"/>
          <w:i w:val="0"/>
          <w:caps w:val="0"/>
          <w:color w:val="333333"/>
          <w:spacing w:val="0"/>
          <w:sz w:val="32"/>
          <w:szCs w:val="32"/>
        </w:rPr>
        <w:t>复如下：</w:t>
      </w:r>
    </w:p>
    <w:p>
      <w:pPr>
        <w:numPr>
          <w:ilvl w:val="0"/>
          <w:numId w:val="1"/>
        </w:numPr>
        <w:ind w:firstLine="640" w:firstLineChars="200"/>
        <w:jc w:val="both"/>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基本情况</w:t>
      </w:r>
    </w:p>
    <w:p>
      <w:pPr>
        <w:numPr>
          <w:ilvl w:val="0"/>
          <w:numId w:val="0"/>
        </w:numPr>
        <w:ind w:firstLine="640" w:firstLineChars="200"/>
        <w:jc w:val="both"/>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目前，我区重点林区内防火通道数量不足，多为沙土路面，防火基础设施薄弱。</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办理意见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一）森林草原防火办已向我局提请在重点林区新修和维护防火道路的建议，并将新修和维护防火道路列入防火基础设施规划中。每年安排专项资金对重点林区防火道路进行维护和修建，并对道路两旁的林下可燃物进行清理，消除森林火灾隐患。下一步我局将积极向省市争取防火资金投入，夯实我区森林草原防火基础设施。</w:t>
      </w:r>
    </w:p>
    <w:p>
      <w:pPr>
        <w:keepNext w:val="0"/>
        <w:keepLines w:val="0"/>
        <w:pageBreakBefore w:val="0"/>
        <w:widowControl w:val="0"/>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二）根据《陕西省中央财政林业草原项目储备库入库指南》要求，将对全区森林草原防火视频监控系统、林草专业防火队伍、防火应急道路、防火宣传系统等基础设施建设向上级申报，待规划批复实施后，我区的森林草原防火建设将得到进一步加强。</w:t>
      </w:r>
    </w:p>
    <w:p>
      <w:pPr>
        <w:keepNext w:val="0"/>
        <w:keepLines w:val="0"/>
        <w:pageBreakBefore w:val="0"/>
        <w:widowControl w:val="0"/>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（三）森林草原防火办向我局建议与</w:t>
      </w:r>
      <w:r>
        <w:rPr>
          <w:rFonts w:hint="eastAsia" w:ascii="仿宋_GB2312" w:hAnsi="仿宋_GB2312" w:eastAsia="仿宋_GB2312" w:cs="仿宋_GB2312"/>
          <w:i w:val="0"/>
          <w:caps w:val="0"/>
          <w:color w:val="333333"/>
          <w:spacing w:val="0"/>
          <w:sz w:val="32"/>
          <w:szCs w:val="32"/>
          <w:shd w:val="clear" w:fill="FFFFFF"/>
        </w:rPr>
        <w:t>国家林业和草原局西北调查规划设计院</w:t>
      </w:r>
      <w:r>
        <w:rPr>
          <w:rFonts w:hint="eastAsia" w:ascii="仿宋_GB2312" w:hAnsi="仿宋_GB2312" w:eastAsia="仿宋_GB2312" w:cs="仿宋_GB2312"/>
          <w:i w:val="0"/>
          <w:caps w:val="0"/>
          <w:color w:val="333333"/>
          <w:spacing w:val="0"/>
          <w:sz w:val="32"/>
          <w:szCs w:val="32"/>
          <w:shd w:val="clear" w:fill="FFFFFF"/>
          <w:lang w:val="en-US" w:eastAsia="zh-CN"/>
        </w:rPr>
        <w:t>合作，对我区的重点林区的森林防火道路和隔离带进行系统的、科学的规划设计，项目实施后，</w:t>
      </w:r>
      <w:r>
        <w:rPr>
          <w:rFonts w:hint="eastAsia" w:ascii="仿宋_GB2312" w:hAnsi="仿宋_GB2312" w:eastAsia="仿宋_GB2312" w:cs="仿宋_GB2312"/>
          <w:i w:val="0"/>
          <w:caps w:val="0"/>
          <w:color w:val="333333"/>
          <w:spacing w:val="0"/>
          <w:sz w:val="32"/>
          <w:szCs w:val="32"/>
          <w:lang w:val="en-US" w:eastAsia="zh-CN"/>
        </w:rPr>
        <w:t>我区的森林资源和人民群众的生命财产安全将得到更好的保障。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120" w:firstLineChars="1600"/>
        <w:jc w:val="both"/>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榆林市横山区林业局</w:t>
      </w: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2021年8月31日</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（联系人：马彦峰，电话15389575656）</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pPr>
      <w:r>
        <w:rPr>
          <w:rFonts w:hint="eastAsia" w:ascii="仿宋_GB2312" w:hAnsi="仿宋_GB2312" w:eastAsia="仿宋_GB2312" w:cs="仿宋_GB2312"/>
          <w:i w:val="0"/>
          <w:caps w:val="0"/>
          <w:color w:val="333333"/>
          <w:spacing w:val="0"/>
          <w:sz w:val="32"/>
          <w:szCs w:val="32"/>
          <w:lang w:val="en-US" w:eastAsia="zh-CN"/>
        </w:rPr>
        <w:t>（抄送：区政协提案委，区政府办）</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haroni">
    <w:panose1 w:val="02010803020104030203"/>
    <w:charset w:val="00"/>
    <w:family w:val="auto"/>
    <w:pitch w:val="default"/>
    <w:sig w:usb0="00000801" w:usb1="00000000" w:usb2="00000000" w:usb3="00000000" w:csb0="00000020" w:csb1="002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81A83"/>
    <w:multiLevelType w:val="singleLevel"/>
    <w:tmpl w:val="27281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27403"/>
    <w:rsid w:val="02E866D7"/>
    <w:rsid w:val="0C577661"/>
    <w:rsid w:val="0F0F08BB"/>
    <w:rsid w:val="1F192C44"/>
    <w:rsid w:val="2DE15F83"/>
    <w:rsid w:val="3A26275B"/>
    <w:rsid w:val="3EF66046"/>
    <w:rsid w:val="3F134461"/>
    <w:rsid w:val="404E34B3"/>
    <w:rsid w:val="40C17A6E"/>
    <w:rsid w:val="49FD3DB3"/>
    <w:rsid w:val="55C05400"/>
    <w:rsid w:val="5C341BB2"/>
    <w:rsid w:val="5D7C6BBD"/>
    <w:rsid w:val="609203D1"/>
    <w:rsid w:val="614A4DCC"/>
    <w:rsid w:val="6D127403"/>
    <w:rsid w:val="74C93320"/>
    <w:rsid w:val="7ED6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2021-07-01T07:54:00Z</dcterms:created>
  <dc:creator>light</dc:creator>
  <cp:lastModifiedBy>Administrator</cp:lastModifiedBy>
  <cp:lastPrinted>2021-09-09T11:01:00Z</cp:lastPrinted>
  <dcterms:modified xsi:type="dcterms:W3CDTF">2021-10-21T03:10:53Z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7BCDD2C1977040F4A0796A0E8D0A8994</vt:lpwstr>
  </property>
</Properties>
</file>