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B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rFonts w:hint="default"/>
          <w:szCs w:val="21"/>
          <w:lang w:val="en-US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  <w:lang w:val="en-US" w:eastAsia="zh-CN"/>
        </w:rPr>
        <w:t xml:space="preserve">                                                                                  </w:t>
      </w:r>
    </w:p>
    <w:p>
      <w:pPr>
        <w:jc w:val="right"/>
        <w:rPr>
          <w:rFonts w:hint="eastAsia"/>
          <w:lang w:val="en-US" w:eastAsia="zh-CN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对区二届人大二次会议第60号建议的复函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师金玉、白瑞代表：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在硬化道路边修建集雨场窖的建议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号）收悉。现答复如下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我区南部山区占全区总面积的三分之二，当前，水资源短缺已成为南部山区制约农业发展的突出问题，发展节水农业成为强固我区农业根基命脉、增强农业可持续发展能力的重要举措。农业用水要开源节流，除了可以高效节约利用地表水和浅层地下水，在收集利用雨水补给灌溉方面亦大有文章可做。根据《陕西省“十四五”农业节水行动方案》陕政办函〔2022〕16号精神，十四五期间，陕北因地制宜，推广采用“沟道坝蓄水+光伏发电提水+土工膜窖高位储水+膜下滴灌补水”的“四位一体”集雨补灌技术模式，修建蓄水池，配置光伏泵站，利用池面、路面蓄集雨水和沟道坝提水，实现“秋雨春用，丰雨旱用”，在作物生育关键期实施灌溉，减少地下水使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软体集雨水窖，是一种集雨‘利器’，窖体采用抗冻耐高温的新材料，具有高强度、耐拉伸、柔韧性好、抗紫外线、防老化等特点，适合高寒高热等恶劣环境，使用寿命15年以上。这种软体集雨水窖密闭性能很好，可收集自然降雨，也可用于储水，只要下雨达4毫米的雨量，就能集水，窖里集下的水不会蒸发，一年四季都可使用，满足作物平时喷药、施肥、灌溉用水需求。建1个10方左右的软体水窖需要0.4万元，而建一个面积约10方的传统水窖需要1.3万元以上。使用软体水窖省了砖块、水泥材料，还不用砌墙、做防水等，省工省料。软体水窖不用硬化土地，相比传统水泥建成的集雨水窖，成本大大降低，并且更环保，它还有安装简便、密封性好、不渗漏等特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  <w:t>为深入贯彻落实《陕西省“十四五”农业节水行动方案》、《榆林市发展高效旱作节水农业五年行动方案》精神，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我区制定了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  <w:t>《榆林市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横山区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  <w:t>发展高效旱作节水农业五年行动方案》，坚持把发展高效旱作节水农业作为我区农业农村工作的总抓手，围绕“一带三区多点”农业产业发展布局，计划到2025年，实施高效旱作节水农业40万亩，其中实施漫灌改滴灌、智能水肥一体化试验示范5万亩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宽幅梯田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  <w:t>发展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“沟道坝蓄水+光伏发电提水+土工膜窖高位储水+膜下滴灌补水”、“一户一田＋软体水窖＋节水补灌＋种养循环”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  <w:t>集雨补灌20万亩；发展果园软体集雨窖补灌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  <w:t xml:space="preserve">万亩；在不具备上水条件的南部山区推广旱作集成技术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  <w:t>万亩。现以累计建成高效旱作节水农业面积10万亩，在建面积8万亩，探索出了高效旱作节农业“三步”工作法，即先机修高标准宽幅梯田，再配套水利设施，最后做强农业特色产业，发挥高效旱作节水农业对现代农业高质量发展的重要支撑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  <w:t>感谢您对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横山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zh-CN" w:eastAsia="zh-CN" w:bidi="ar"/>
        </w:rPr>
        <w:t>区农业农村工作的关心和支持！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榆林市横山区农业农村局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2023年5月22日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5F216E18"/>
    <w:rsid w:val="060943B4"/>
    <w:rsid w:val="0AC07B3C"/>
    <w:rsid w:val="0B0269F5"/>
    <w:rsid w:val="0E63197E"/>
    <w:rsid w:val="2DAF4D21"/>
    <w:rsid w:val="4E023599"/>
    <w:rsid w:val="556D204B"/>
    <w:rsid w:val="5B1E28BA"/>
    <w:rsid w:val="5C0F18E8"/>
    <w:rsid w:val="5F216E18"/>
    <w:rsid w:val="678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1123</Characters>
  <Lines>0</Lines>
  <Paragraphs>0</Paragraphs>
  <TotalTime>0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2023-05-22T00:54:00Z</dcterms:created>
  <dc:creator>Lenovo</dc:creator>
  <cp:lastModifiedBy>Lenovo</cp:lastModifiedBy>
  <dcterms:modified xsi:type="dcterms:W3CDTF">2023-06-20T08:09:12Z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54E729D21A78423AB6BA880691C1E34C_11</vt:lpwstr>
  </property>
</Properties>
</file>