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类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别：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A</w:t>
      </w: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right="-58" w:firstLine="3456" w:firstLineChars="108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签发人：</w:t>
      </w:r>
      <w:r>
        <w:rPr>
          <w:rFonts w:hint="eastAsia" w:ascii="仿宋" w:hAnsi="仿宋" w:eastAsia="仿宋"/>
          <w:sz w:val="32"/>
          <w:szCs w:val="32"/>
          <w:lang w:eastAsia="zh-CN"/>
        </w:rPr>
        <w:t>郝永春</w:t>
      </w:r>
    </w:p>
    <w:p>
      <w:pPr>
        <w:ind w:right="420"/>
        <w:rPr>
          <w:rFonts w:ascii="仿宋" w:hAnsi="仿宋" w:eastAsia="仿宋"/>
        </w:rPr>
      </w:pPr>
    </w:p>
    <w:p>
      <w:pPr>
        <w:wordWrap w:val="0"/>
        <w:ind w:right="-92" w:rightChars="-44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</w:rPr>
        <w:t xml:space="preserve">                       </w:t>
      </w:r>
      <w:r>
        <w:rPr>
          <w:rFonts w:hint="eastAsia" w:ascii="仿宋" w:hAnsi="仿宋" w:eastAsia="仿宋"/>
          <w:sz w:val="28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横政交函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wordWrap w:val="0"/>
        <w:ind w:right="-92" w:rightChars="-44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对</w:t>
      </w:r>
      <w:r>
        <w:rPr>
          <w:rFonts w:hint="eastAsia" w:ascii="黑体" w:hAnsi="黑体" w:eastAsia="黑体"/>
          <w:sz w:val="36"/>
          <w:szCs w:val="36"/>
        </w:rPr>
        <w:t>区</w:t>
      </w:r>
      <w:r>
        <w:rPr>
          <w:rFonts w:hint="eastAsia" w:ascii="黑体" w:hAnsi="黑体" w:eastAsia="黑体"/>
          <w:sz w:val="36"/>
          <w:szCs w:val="36"/>
          <w:lang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届</w:t>
      </w:r>
      <w:r>
        <w:rPr>
          <w:rFonts w:hint="eastAsia" w:ascii="黑体" w:hAnsi="黑体" w:eastAsia="黑体"/>
          <w:sz w:val="36"/>
          <w:szCs w:val="36"/>
          <w:lang w:eastAsia="zh-CN"/>
        </w:rPr>
        <w:t>人大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次会议第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64</w:t>
      </w:r>
      <w:r>
        <w:rPr>
          <w:rFonts w:hint="eastAsia" w:ascii="黑体" w:hAnsi="黑体" w:eastAsia="黑体"/>
          <w:sz w:val="36"/>
          <w:szCs w:val="36"/>
        </w:rPr>
        <w:t>号</w:t>
      </w:r>
      <w:r>
        <w:rPr>
          <w:rFonts w:hint="eastAsia" w:ascii="黑体" w:hAnsi="黑体" w:eastAsia="黑体"/>
          <w:sz w:val="36"/>
          <w:szCs w:val="36"/>
          <w:lang w:eastAsia="zh-CN"/>
        </w:rPr>
        <w:t>建议的复</w:t>
      </w:r>
      <w:r>
        <w:rPr>
          <w:rFonts w:hint="eastAsia" w:ascii="黑体" w:hAnsi="黑体" w:eastAsia="黑体"/>
          <w:sz w:val="36"/>
          <w:szCs w:val="36"/>
        </w:rPr>
        <w:t>函</w:t>
      </w:r>
    </w:p>
    <w:p>
      <w:pPr>
        <w:spacing w:line="40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冯治金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61"/>
          <w:tab w:val="left" w:pos="1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</w:t>
      </w:r>
      <w:r>
        <w:rPr>
          <w:rFonts w:hint="eastAsia" w:ascii="仿宋" w:hAnsi="仿宋" w:eastAsia="仿宋" w:cs="仿宋"/>
          <w:sz w:val="32"/>
          <w:szCs w:val="32"/>
        </w:rPr>
        <w:t>提出的《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关于加大响杨路维修管护力度的</w:t>
      </w:r>
      <w:r>
        <w:rPr>
          <w:rFonts w:hint="eastAsia" w:ascii="仿宋" w:hAnsi="仿宋" w:eastAsia="仿宋"/>
          <w:sz w:val="32"/>
          <w:szCs w:val="32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》（第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 w:cs="仿宋"/>
          <w:sz w:val="32"/>
          <w:szCs w:val="32"/>
        </w:rPr>
        <w:t>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Arial" w:hAnsi="Arial" w:cs="Arial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响水至杨官海则道路属于我区主要县乡公路，2017年对该路段全线路基路面进行了大中修，混凝土硬化了路肩，近几年每年对该路段路面进行预防性养护（沥青混凝土修补路面坑槽），完善排水设施，下一步加强公路日常养护管理，特别是汛期雨前及时疏通排水，导流路面排水，修整路肩，清理路面，确保农村公路交通安全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64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榆林市横山区交通运输局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0" w:lineRule="atLeast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（联系人：梁国杰，电话：15353866833）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（抄送：区</w:t>
      </w:r>
      <w:r>
        <w:rPr>
          <w:rFonts w:hint="eastAsia" w:ascii="仿宋" w:hAnsi="仿宋" w:eastAsia="仿宋"/>
          <w:sz w:val="32"/>
          <w:szCs w:val="32"/>
          <w:lang w:eastAsia="zh-CN"/>
        </w:rPr>
        <w:t>人大人代选工会</w:t>
      </w:r>
      <w:r>
        <w:rPr>
          <w:rFonts w:hint="eastAsia" w:ascii="仿宋" w:hAnsi="仿宋" w:eastAsia="仿宋"/>
          <w:sz w:val="32"/>
          <w:szCs w:val="32"/>
        </w:rPr>
        <w:t>，区政府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75CF78"/>
    <w:rsid w:val="CF75C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2023-12-08T15:28:00Z</dcterms:created>
  <dc:creator>xc-200971204</dc:creator>
  <cp:lastModifiedBy>xc-200971204</cp:lastModifiedBy>
  <dcterms:modified xsi:type="dcterms:W3CDTF">2023-12-08T15:31:54Z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