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spacing w:val="4"/>
          <w:w w:val="90"/>
          <w:sz w:val="44"/>
          <w:szCs w:val="44"/>
        </w:rPr>
      </w:pPr>
    </w:p>
    <w:p>
      <w:pPr>
        <w:ind w:firstLine="6400" w:firstLineChars="20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  别：B</w:t>
      </w:r>
    </w:p>
    <w:p>
      <w:pPr>
        <w:jc w:val="center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签发人：折克胜</w:t>
      </w:r>
      <w:r>
        <w:rPr>
          <w:rFonts w:hint="eastAsia"/>
          <w:sz w:val="44"/>
          <w:szCs w:val="44"/>
          <w:u w:val="none"/>
          <w:lang w:val="en-US" w:eastAsia="zh-CN"/>
        </w:rPr>
        <w:t xml:space="preserve">             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w w:val="95"/>
          <w:sz w:val="84"/>
          <w:szCs w:val="84"/>
          <w:u w:val="none"/>
          <w:lang w:val="en-US" w:eastAsia="zh-CN"/>
        </w:rPr>
        <w:t>榆林市横山区林业局文件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横政林函〔2021〕37号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157480</wp:posOffset>
                </wp:positionV>
                <wp:extent cx="5862955" cy="31750"/>
                <wp:effectExtent l="0" t="9525" r="444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2955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5pt;margin-top:12.4pt;height:2.5pt;width:461.65pt;z-index:251659264;mso-width-relative:page;mso-height-relative:page;" filled="f" stroked="t" coordsize="21600,21600" o:gfxdata="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9GE0NcAAAAHAQAADwAAAAAAAAABACAAAAAiAAAAZHJzL2Rvd25yZXYueG1sUEsBAhQA&#10;FAAAAAgAh07iQGqXk8vzAQAAwAMAAA4AAAAAAAAAAQAgAAAAJgEAAGRycy9lMm9Eb2MueG1sUEsF&#10;BgAAAAAGAAYAWQEAAIsFAAAAAA=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ind w:firstLine="442" w:firstLineChars="100"/>
        <w:jc w:val="both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对</w:t>
      </w:r>
      <w:r>
        <w:rPr>
          <w:rFonts w:hint="eastAsia" w:ascii="宋体" w:hAnsi="宋体"/>
          <w:b/>
          <w:sz w:val="44"/>
          <w:szCs w:val="44"/>
        </w:rPr>
        <w:t>区一届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人大五次</w:t>
      </w:r>
      <w:r>
        <w:rPr>
          <w:rFonts w:hint="eastAsia" w:ascii="宋体" w:hAnsi="宋体"/>
          <w:b/>
          <w:sz w:val="44"/>
          <w:szCs w:val="44"/>
        </w:rPr>
        <w:t>会议第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23</w:t>
      </w:r>
      <w:r>
        <w:rPr>
          <w:rFonts w:hint="eastAsia" w:ascii="宋体" w:hAnsi="宋体"/>
          <w:b/>
          <w:sz w:val="44"/>
          <w:szCs w:val="44"/>
        </w:rPr>
        <w:t>号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建议</w:t>
      </w:r>
      <w:r>
        <w:rPr>
          <w:rFonts w:hint="eastAsia" w:ascii="宋体" w:hAnsi="宋体"/>
          <w:b/>
          <w:sz w:val="44"/>
          <w:szCs w:val="44"/>
        </w:rPr>
        <w:t>的</w:t>
      </w:r>
      <w:r>
        <w:rPr>
          <w:rFonts w:hint="eastAsia" w:ascii="宋体" w:hAnsi="宋体"/>
          <w:b/>
          <w:sz w:val="44"/>
          <w:szCs w:val="44"/>
          <w:lang w:eastAsia="zh-CN"/>
        </w:rPr>
        <w:t>复</w:t>
      </w:r>
      <w:r>
        <w:rPr>
          <w:rFonts w:hint="eastAsia" w:ascii="宋体" w:hAnsi="宋体"/>
          <w:b/>
          <w:sz w:val="44"/>
          <w:szCs w:val="44"/>
        </w:rPr>
        <w:t>函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李宏勋代表：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您提出的《关于退耕还林问题的建议》（第23号）收悉。感谢您对我区退耕还林工作的关心，我局对您的建议很重视，认真做了调查研究，现将办理意见回复如下：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一、基本情况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关于您在建议中提到的许多退耕还林地中的生态林大面积死亡，变成了荒山，失去了退耕还林意义。我局现做如下说明：您所见到的退耕还林地中大面积生态林死亡，应属于上一轮退耕换林地块。上一轮退耕还林距今约有20年，当时以灌草或乔灌草模式为主，营造的是以刺槐、紫穗槐、柠条、苜蓿为主的混交林。而由于我区位于400mm以下降水量地区，干旱少雨，且林木常常遭受人畜破坏，缺少精细管护，因此林木生长状态不良，很多树木出现死亡现象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二、下一步工作安排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您在建议中提到，将树木死亡的退耕还林地，改造成栽植山地苹果、核桃等经济树种的经济林。而根据中央绿化指导意见，年降水量400毫米以下干旱半干旱地区以恢复灌草植被为主，现有退化林地为生态防护林，不宜改造为经济林。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我局根据国家退化防护林工作安排，于2020年12月到2021年7月份，对全区退化林分进行了摸底排查。下一步，计划在之后的工作中，陆续安排，对生长状况不良的林地进行修复，栽植樟子松、侧柏等树种，形成稳定的常绿混交林地，继续发挥林地的生态效益。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榆林市横山区林业局</w:t>
      </w:r>
    </w:p>
    <w:p>
      <w:pPr>
        <w:ind w:firstLine="5760" w:firstLineChars="1800"/>
        <w:jc w:val="lef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2021年9月8日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（联系人：雷永军，电话：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13892200543）</w:t>
      </w: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ind w:firstLine="640" w:firstLineChars="2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mall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抄送：区人大常委会人代选工委，区政府办)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5741A"/>
    <w:rsid w:val="24000D81"/>
    <w:rsid w:val="5075741A"/>
    <w:rsid w:val="68B313CF"/>
    <w:rsid w:val="6F9E3B98"/>
    <w:rsid w:val="72B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2021-09-09T10:33:00Z</dcterms:created>
  <dc:creator>Administrator</dc:creator>
  <cp:lastModifiedBy>Administrator</cp:lastModifiedBy>
  <dcterms:modified xsi:type="dcterms:W3CDTF">2021-10-21T03:17:08Z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F32D1A73F30645C18E60DB08F701E5AB</vt:lpwstr>
  </property>
</Properties>
</file>