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spacing w:val="4"/>
          <w:w w:val="90"/>
          <w:sz w:val="44"/>
          <w:szCs w:val="44"/>
        </w:rPr>
      </w:pPr>
    </w:p>
    <w:p>
      <w:pPr>
        <w:ind w:firstLine="6400" w:firstLineChars="20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  别：C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签发人：折克胜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/>
          <w:sz w:val="44"/>
          <w:szCs w:val="44"/>
          <w:u w:val="none"/>
          <w:lang w:val="en-US" w:eastAsia="zh-CN"/>
        </w:rPr>
        <w:t xml:space="preserve">                      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w w:val="95"/>
          <w:sz w:val="84"/>
          <w:szCs w:val="84"/>
          <w:u w:val="none"/>
          <w:lang w:val="en-US" w:eastAsia="zh-CN"/>
        </w:rPr>
        <w:t>榆林市横山区林业局文件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横政林函〔2021〕38号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74295</wp:posOffset>
                </wp:positionV>
                <wp:extent cx="5862955" cy="31750"/>
                <wp:effectExtent l="0" t="9525" r="4445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2955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.5pt;margin-top:5.85pt;height:2.5pt;width:461.65pt;z-index:251659264;mso-width-relative:page;mso-height-relative:page;" filled="f" stroked="t" coordsize="21600,21600" o:gfxdata="UEsDBAoAAAAAAIdO4kAAAAAAAAAAAAAAAAAEAAAAZHJzL1BLAwQUAAAACACHTuJAaAJFcNcAAAAI&#10;AQAADwAAAGRycy9kb3ducmV2LnhtbE2PQU/DMAyF70j8h8hI3FhaKnVQmu4wCQ4IARtF4pg1pqmW&#10;OFWTdePfY07sZD0/6/l79erknZhxikMgBfkiA4HUBTNQr6D9eLy5AxGTJqNdIFTwgxFWzeVFrSsT&#10;jrTBeZt6wSEUK63ApjRWUsbOotdxEUYk9r7D5HViOfXSTPrI4d7J2ywrpdcD8QerR1xb7Pbbg1fw&#10;1H529nXcv3zN46Z8o3e3bp+dUtdXefYAIuEp/R/DHz6jQ8NMu3AgE4VjXXCVxDNfgmD/vigLEDte&#10;lEuQTS3PCzS/UEsDBBQAAAAIAIdO4kBql5PL8wEAAMADAAAOAAAAZHJzL2Uyb0RvYy54bWytU82O&#10;0zAQviPxDpbvNGlRl27UdA9blQuCSvzcp46TWPKfPN6mfQleAIkbnDhy5212eQzGTrfActkDOVj2&#10;/Hwz3zeT5dXBaLaXAZWzNZ9OSs6kFa5Rtqv5+3ebZwvOMIJtQDsra36UyK9WT58sB1/JmeudbmRg&#10;BGKxGnzN+xh9VRQoemkAJ85LS87WBQORnqErmgADoRtdzMryohhcaHxwQiKSdT06+QkxPAbQta0S&#10;cu3EjZE2jqhBaohECXvlka9yt20rRXzTtigj0zUnpjGfVITuu3QWqyVUXQDfK3FqAR7TwgNOBpSl&#10;omeoNURgN0H9A2WUCA5dGyfCmWIkkhUhFtPygTZve/AycyGp0Z9Fx/8HK17vt4GphjaBMwuGBn73&#10;6fvtxy8/f3ym8+7bVzZNIg0eK4q9tttweqHfhsT40AbDWq38h4SRLMSKHbLEx7PE8hCZION8cTG7&#10;nM85E+R7Pn0xzyMoRpiU7APGl9IZli4118omBaCC/SuMVJpC70OS2bqN0jpPUVs2UAuXJWEyAbSa&#10;La0EXY0nemg7zkB3tPMihgyJTqsmpScgDN3uWge2B9qUzaakL/Gmcn+FpdprwH6My65xh4yK9Fto&#10;ZWq+SMn32doSSFJv1Cvddq45ZhmznQaby5yWMG3On++c/fvHW/0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AJFcNcAAAAIAQAADwAAAAAAAAABACAAAAAiAAAAZHJzL2Rvd25yZXYueG1sUEsBAhQA&#10;FAAAAAgAh07iQGqXk8vzAQAAwAMAAA4AAAAAAAAAAQAgAAAAJgEAAGRycy9lMm9Eb2MueG1sUEsF&#10;BgAAAAAGAAYAWQEAAIsFAAAAAA=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firstLine="883" w:firstLineChars="20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对区</w:t>
      </w:r>
      <w:r>
        <w:rPr>
          <w:rFonts w:hint="eastAsia" w:ascii="宋体" w:hAnsi="宋体"/>
          <w:b/>
          <w:sz w:val="44"/>
          <w:szCs w:val="44"/>
        </w:rPr>
        <w:t>一届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五</w:t>
      </w:r>
      <w:r>
        <w:rPr>
          <w:rFonts w:hint="eastAsia" w:ascii="宋体" w:hAnsi="宋体"/>
          <w:b/>
          <w:sz w:val="44"/>
          <w:szCs w:val="44"/>
        </w:rPr>
        <w:t>次会议第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sz w:val="44"/>
          <w:szCs w:val="44"/>
        </w:rPr>
        <w:t>号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建议</w:t>
      </w:r>
      <w:r>
        <w:rPr>
          <w:rFonts w:hint="eastAsia" w:ascii="宋体" w:hAnsi="宋体"/>
          <w:b/>
          <w:sz w:val="44"/>
          <w:szCs w:val="44"/>
        </w:rPr>
        <w:t>答的复函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杨天飞代表：</w:t>
      </w:r>
    </w:p>
    <w:p>
      <w:pPr>
        <w:ind w:firstLine="60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w w:val="9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w w:val="94"/>
          <w:sz w:val="32"/>
          <w:szCs w:val="32"/>
          <w:lang w:val="en-US" w:eastAsia="zh-CN"/>
        </w:rPr>
        <w:t>您提出的《关于改造石湾镇史家坬村低产林的建议》（第5号）收悉。感谢您对我区退耕还林工作的关心，我局对您的建议很重视，认真做了调查研究，现将办理意见函复如下：</w:t>
      </w:r>
    </w:p>
    <w:p>
      <w:pPr>
        <w:ind w:firstLine="60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w w:val="9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w w:val="94"/>
          <w:sz w:val="32"/>
          <w:szCs w:val="32"/>
          <w:lang w:val="en-US" w:eastAsia="zh-CN"/>
        </w:rPr>
        <w:t>一、基本情况</w:t>
      </w:r>
    </w:p>
    <w:p>
      <w:pPr>
        <w:ind w:firstLine="60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w w:val="9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w w:val="94"/>
          <w:sz w:val="32"/>
          <w:szCs w:val="32"/>
          <w:lang w:val="en-US" w:eastAsia="zh-CN"/>
        </w:rPr>
        <w:t>石湾镇史家坬村在上一轮退耕还林中共计退耕7000亩，其中2002年6000亩，2003年1000亩，营造的是以刺槐、紫穗槐、柠条、苜蓿为主的混交林。</w:t>
      </w:r>
    </w:p>
    <w:p>
      <w:pPr>
        <w:ind w:firstLine="60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w w:val="9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w w:val="94"/>
          <w:sz w:val="32"/>
          <w:szCs w:val="32"/>
          <w:lang w:val="en-US" w:eastAsia="zh-CN"/>
        </w:rPr>
        <w:t>二、资金兑现情况</w:t>
      </w:r>
    </w:p>
    <w:p>
      <w:pPr>
        <w:ind w:firstLine="60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w w:val="9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w w:val="94"/>
          <w:sz w:val="32"/>
          <w:szCs w:val="32"/>
          <w:lang w:val="en-US" w:eastAsia="zh-CN"/>
        </w:rPr>
        <w:t>关于您提到的至今仍未形成经济林，原因是当时营造的是防护林而非经济林，主要作用是防风固沙，减少水土流失。而根据国家上一轮退耕资金兑现要求，退耕一共兑现16年，前8年，每亩每年兑现160元（140元粮食补贴和20元管护补贴），后8年每亩每年兑现90元（70元粮食补贴和20元管护补贴），史家坬村退耕补助已于2018年和2019年全部兑现完成。另外，史家坬村的上一轮退耕地退耕林地在2013年纳入了公益林管理，从2013年至今每年都按照13元/亩进行补偿。</w:t>
      </w:r>
    </w:p>
    <w:p>
      <w:pPr>
        <w:ind w:firstLine="60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w w:val="9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w w:val="94"/>
          <w:sz w:val="32"/>
          <w:szCs w:val="32"/>
          <w:lang w:val="en-US" w:eastAsia="zh-CN"/>
        </w:rPr>
        <w:t>三、下一步工作安排</w:t>
      </w:r>
    </w:p>
    <w:p>
      <w:pPr>
        <w:ind w:firstLine="60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w w:val="9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w w:val="94"/>
          <w:sz w:val="32"/>
          <w:szCs w:val="32"/>
          <w:lang w:val="en-US" w:eastAsia="zh-CN"/>
        </w:rPr>
        <w:t>您在建议中提到退耕还林地生长状况不好，成为了低产林，这是因为我区位于400mm以下降水量地区，常年干旱少雨，且林木常常遭受人畜破坏，种种不利条件形成了低产林。而根据中央绿化指导意见，年降水量400毫米以下干旱半干旱地区以恢复灌草植被为主，现有低产林地为生态防护林，不宜改造为经济林。</w:t>
      </w:r>
    </w:p>
    <w:p>
      <w:pPr>
        <w:ind w:firstLine="60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w w:val="9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w w:val="94"/>
          <w:sz w:val="32"/>
          <w:szCs w:val="32"/>
          <w:lang w:val="en-US" w:eastAsia="zh-CN"/>
        </w:rPr>
        <w:t>我局根据国家退化防护林工作安排，于2020年12月到2021年7月份，对全区退化林分进行了摸底排查。下一步，计划在之后的工作中，陆续安排，对生长状况不良的林地进行修复，栽植樟子松、侧柏等树种，形成稳定的常绿混交林地，继续发挥林地的生态效益。</w:t>
      </w:r>
    </w:p>
    <w:p>
      <w:pPr>
        <w:ind w:firstLine="600" w:firstLineChars="200"/>
        <w:jc w:val="left"/>
        <w:rPr>
          <w:rFonts w:hint="eastAsia" w:ascii="仿宋" w:hAnsi="仿宋" w:eastAsia="仿宋" w:cs="仿宋"/>
          <w:w w:val="9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6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w w:val="94"/>
          <w:sz w:val="32"/>
          <w:szCs w:val="32"/>
          <w:lang w:val="en-US" w:eastAsia="zh-CN"/>
        </w:rPr>
      </w:pPr>
    </w:p>
    <w:p>
      <w:pPr>
        <w:ind w:firstLine="5700" w:firstLineChars="19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w w:val="9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w w:val="94"/>
          <w:sz w:val="32"/>
          <w:szCs w:val="32"/>
          <w:lang w:val="en-US" w:eastAsia="zh-CN"/>
        </w:rPr>
        <w:t>榆林市横山区林业局</w:t>
      </w:r>
    </w:p>
    <w:p>
      <w:pPr>
        <w:ind w:firstLine="6000" w:firstLineChars="20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w w:val="9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w w:val="94"/>
          <w:sz w:val="32"/>
          <w:szCs w:val="32"/>
          <w:lang w:val="en-US" w:eastAsia="zh-CN"/>
        </w:rPr>
        <w:t>2021年9月9日</w:t>
      </w:r>
    </w:p>
    <w:p>
      <w:pPr>
        <w:ind w:firstLine="600" w:firstLineChars="200"/>
        <w:jc w:val="left"/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w w:val="94"/>
          <w:kern w:val="0"/>
          <w:sz w:val="32"/>
          <w:szCs w:val="32"/>
          <w:shd w:val="clear" w:color="auto" w:fill="FFFFFF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w w:val="94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w w:val="94"/>
          <w:kern w:val="0"/>
          <w:sz w:val="32"/>
          <w:szCs w:val="32"/>
          <w:shd w:val="clear" w:color="auto" w:fill="FFFFFF"/>
          <w:lang w:eastAsia="zh-CN"/>
        </w:rPr>
        <w:t>（联系人：雷永军，电话：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w w:val="94"/>
          <w:kern w:val="0"/>
          <w:sz w:val="32"/>
          <w:szCs w:val="32"/>
          <w:shd w:val="clear" w:color="auto" w:fill="FFFFFF"/>
          <w:lang w:val="en-US" w:eastAsia="zh-CN"/>
        </w:rPr>
        <w:t>13892200543）</w:t>
      </w:r>
    </w:p>
    <w:p>
      <w:pPr>
        <w:ind w:firstLine="600" w:firstLineChars="200"/>
        <w:jc w:val="both"/>
        <w:rPr>
          <w:w w:val="94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w w:val="94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w w:val="94"/>
          <w:kern w:val="0"/>
          <w:sz w:val="32"/>
          <w:szCs w:val="32"/>
          <w:shd w:val="clear" w:color="auto" w:fill="FFFFFF"/>
          <w:lang w:val="en-US" w:eastAsia="zh-CN"/>
        </w:rPr>
        <w:t>抄送：区人大常委会人代选工委，区政府办)</w:t>
      </w: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9662A"/>
    <w:rsid w:val="0A09662A"/>
    <w:rsid w:val="3358243E"/>
    <w:rsid w:val="482A2F51"/>
    <w:rsid w:val="4A84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2021-09-22T02:01:00Z</dcterms:created>
  <dc:creator>Administrator</dc:creator>
  <cp:lastModifiedBy>Administrator</cp:lastModifiedBy>
  <dcterms:modified xsi:type="dcterms:W3CDTF">2021-10-21T03:17:03Z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862E88C94492485D9B47FCC5B4D5E80D</vt:lpwstr>
  </property>
</Properties>
</file>